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大标宋_GBK"/>
          <w:sz w:val="36"/>
          <w:szCs w:val="36"/>
        </w:rPr>
      </w:pPr>
    </w:p>
    <w:p>
      <w:pPr>
        <w:spacing w:line="560" w:lineRule="exact"/>
        <w:jc w:val="center"/>
        <w:rPr>
          <w:rFonts w:ascii="Times New Roman" w:hAnsi="Times New Roman" w:eastAsia="方正大标宋_GBK"/>
          <w:b/>
          <w:bCs/>
          <w:color w:val="C00000"/>
          <w:sz w:val="48"/>
          <w:szCs w:val="48"/>
        </w:rPr>
      </w:pPr>
      <w:r>
        <w:rPr>
          <w:rFonts w:hint="eastAsia" w:ascii="Times New Roman" w:hAnsi="方正大标宋_GBK" w:eastAsia="方正大标宋_GBK"/>
          <w:b/>
          <w:bCs/>
          <w:color w:val="C00000"/>
          <w:sz w:val="48"/>
          <w:szCs w:val="48"/>
        </w:rPr>
        <w:t>巴州党员网上活动室</w:t>
      </w:r>
    </w:p>
    <w:p>
      <w:pPr>
        <w:spacing w:line="560" w:lineRule="exact"/>
        <w:jc w:val="center"/>
        <w:rPr>
          <w:rFonts w:ascii="Times New Roman" w:hAnsi="Times New Roman" w:eastAsia="方正大标宋_GBK"/>
          <w:b/>
          <w:bCs/>
          <w:color w:val="C00000"/>
          <w:sz w:val="44"/>
          <w:szCs w:val="44"/>
        </w:rPr>
      </w:pPr>
      <w:r>
        <w:rPr>
          <w:rFonts w:hint="eastAsia" w:ascii="Times New Roman" w:hAnsi="方正大标宋_GBK" w:eastAsia="方正大标宋_GBK"/>
          <w:b/>
          <w:bCs/>
          <w:color w:val="C00000"/>
          <w:sz w:val="48"/>
          <w:szCs w:val="48"/>
        </w:rPr>
        <w:t>第</w:t>
      </w:r>
      <w:r>
        <w:rPr>
          <w:rFonts w:hint="eastAsia" w:ascii="Times New Roman" w:hAnsi="方正大标宋_GBK" w:eastAsia="方正大标宋_GBK"/>
          <w:b/>
          <w:bCs/>
          <w:color w:val="C00000"/>
          <w:sz w:val="48"/>
          <w:szCs w:val="48"/>
          <w:lang w:eastAsia="zh-CN"/>
        </w:rPr>
        <w:t>四</w:t>
      </w:r>
      <w:r>
        <w:rPr>
          <w:rFonts w:hint="eastAsia" w:ascii="Times New Roman" w:hAnsi="方正大标宋_GBK" w:eastAsia="方正大标宋_GBK"/>
          <w:b/>
          <w:bCs/>
          <w:color w:val="C00000"/>
          <w:sz w:val="48"/>
          <w:szCs w:val="48"/>
        </w:rPr>
        <w:t>期</w:t>
      </w:r>
      <w:r>
        <w:rPr>
          <w:rFonts w:ascii="Times New Roman" w:hAnsi="Times New Roman" w:eastAsia="方正大标宋_GBK"/>
          <w:b/>
          <w:bCs/>
          <w:color w:val="C00000"/>
          <w:sz w:val="48"/>
          <w:szCs w:val="48"/>
        </w:rPr>
        <w:t>“</w:t>
      </w:r>
      <w:r>
        <w:rPr>
          <w:rFonts w:hint="eastAsia" w:ascii="Times New Roman" w:hAnsi="方正大标宋_GBK" w:eastAsia="方正大标宋_GBK"/>
          <w:b/>
          <w:bCs/>
          <w:color w:val="C00000"/>
          <w:sz w:val="48"/>
          <w:szCs w:val="48"/>
        </w:rPr>
        <w:t>党校到支部</w:t>
      </w:r>
      <w:r>
        <w:rPr>
          <w:rFonts w:ascii="Times New Roman" w:hAnsi="Times New Roman" w:eastAsia="方正大标宋_GBK"/>
          <w:b/>
          <w:bCs/>
          <w:color w:val="C00000"/>
          <w:sz w:val="48"/>
          <w:szCs w:val="48"/>
        </w:rPr>
        <w:t>”</w:t>
      </w:r>
      <w:r>
        <w:rPr>
          <w:rFonts w:hint="eastAsia" w:ascii="Times New Roman" w:hAnsi="方正大标宋_GBK" w:eastAsia="方正大标宋_GBK"/>
          <w:b/>
          <w:bCs/>
          <w:color w:val="C00000"/>
          <w:sz w:val="48"/>
          <w:szCs w:val="48"/>
        </w:rPr>
        <w:t>开课工作提示</w:t>
      </w:r>
    </w:p>
    <w:p>
      <w:pPr>
        <w:spacing w:line="560" w:lineRule="exact"/>
        <w:jc w:val="center"/>
        <w:rPr>
          <w:rFonts w:ascii="Times New Roman" w:hAnsi="Times New Roman" w:eastAsia="楷体_GB2312"/>
          <w:b/>
          <w:bCs/>
          <w:color w:val="C00000"/>
          <w:sz w:val="40"/>
          <w:szCs w:val="48"/>
        </w:rPr>
      </w:pPr>
      <w:r>
        <w:rPr>
          <w:rFonts w:hint="eastAsia" w:ascii="Times New Roman" w:hAnsi="楷体_GB2312" w:eastAsia="楷体_GB2312"/>
          <w:b/>
          <w:bCs/>
          <w:color w:val="C00000"/>
          <w:sz w:val="40"/>
          <w:szCs w:val="48"/>
        </w:rPr>
        <w:t>（第</w:t>
      </w:r>
      <w:r>
        <w:rPr>
          <w:rFonts w:hint="eastAsia" w:ascii="Times New Roman" w:hAnsi="Times New Roman" w:eastAsia="楷体_GB2312"/>
          <w:b/>
          <w:bCs/>
          <w:color w:val="C00000"/>
          <w:sz w:val="40"/>
          <w:szCs w:val="48"/>
          <w:lang w:val="en-US" w:eastAsia="zh-CN"/>
        </w:rPr>
        <w:t>4</w:t>
      </w:r>
      <w:r>
        <w:rPr>
          <w:rFonts w:hint="eastAsia" w:ascii="Times New Roman" w:hAnsi="楷体_GB2312" w:eastAsia="楷体_GB2312"/>
          <w:b/>
          <w:bCs/>
          <w:color w:val="C00000"/>
          <w:sz w:val="40"/>
          <w:szCs w:val="48"/>
        </w:rPr>
        <w:t>期）</w:t>
      </w:r>
    </w:p>
    <w:p>
      <w:pPr>
        <w:spacing w:line="560" w:lineRule="exact"/>
        <w:rPr>
          <w:rFonts w:ascii="Times New Roman" w:hAnsi="Times New Roman"/>
        </w:rPr>
      </w:pPr>
    </w:p>
    <w:p>
      <w:pPr>
        <w:spacing w:line="560" w:lineRule="exact"/>
        <w:ind w:firstLine="641" w:firstLineChars="200"/>
        <w:rPr>
          <w:rFonts w:hint="eastAsia" w:ascii="Times New Roman" w:hAnsi="楷体_GB2312" w:eastAsia="楷体_GB2312"/>
          <w:b/>
          <w:bCs/>
          <w:color w:val="000000"/>
          <w:sz w:val="32"/>
          <w:szCs w:val="32"/>
        </w:rPr>
      </w:pPr>
      <w:r>
        <w:rPr>
          <w:rFonts w:hint="eastAsia" w:ascii="Times New Roman" w:hAnsi="方正大标宋_GBK" w:eastAsia="方正大标宋_GBK"/>
          <w:b/>
          <w:bCs/>
          <w:color w:val="C00000"/>
          <w:sz w:val="32"/>
          <w:szCs w:val="32"/>
        </w:rPr>
        <w:t>开课主题：</w:t>
      </w:r>
      <w:r>
        <w:rPr>
          <w:rFonts w:hint="eastAsia" w:ascii="Times New Roman" w:hAnsi="楷体_GB2312" w:eastAsia="楷体_GB2312"/>
          <w:b/>
          <w:bCs/>
          <w:color w:val="000000"/>
          <w:sz w:val="32"/>
          <w:szCs w:val="32"/>
        </w:rPr>
        <w:t>健全组织体系，提升“组织力”；</w:t>
      </w:r>
    </w:p>
    <w:p>
      <w:pPr>
        <w:spacing w:line="560" w:lineRule="exact"/>
        <w:ind w:firstLine="2249" w:firstLineChars="700"/>
        <w:rPr>
          <w:rFonts w:hint="eastAsia" w:ascii="Times New Roman" w:hAnsi="Times New Roman" w:eastAsia="楷体_GB2312"/>
          <w:b/>
          <w:bCs/>
          <w:color w:val="000000"/>
          <w:sz w:val="32"/>
          <w:szCs w:val="32"/>
          <w:lang w:eastAsia="zh-CN"/>
        </w:rPr>
      </w:pPr>
      <w:r>
        <w:rPr>
          <w:rFonts w:hint="eastAsia" w:ascii="Times New Roman" w:hAnsi="楷体_GB2312" w:eastAsia="楷体_GB2312"/>
          <w:b/>
          <w:bCs/>
          <w:color w:val="000000"/>
          <w:sz w:val="32"/>
          <w:szCs w:val="32"/>
        </w:rPr>
        <w:t>考准考实干部，树好“风向标”</w:t>
      </w:r>
      <w:r>
        <w:rPr>
          <w:rFonts w:hint="eastAsia" w:ascii="Times New Roman" w:hAnsi="楷体_GB2312" w:eastAsia="楷体_GB2312"/>
          <w:b/>
          <w:bCs/>
          <w:color w:val="000000"/>
          <w:sz w:val="32"/>
          <w:szCs w:val="32"/>
          <w:lang w:eastAsia="zh-CN"/>
        </w:rPr>
        <w:t>。</w:t>
      </w:r>
    </w:p>
    <w:p>
      <w:pPr>
        <w:spacing w:line="560" w:lineRule="exact"/>
        <w:ind w:firstLine="641" w:firstLineChars="200"/>
        <w:rPr>
          <w:rFonts w:ascii="Times New Roman" w:hAnsi="Times New Roman" w:eastAsia="楷体_GB2312"/>
          <w:b/>
          <w:bCs/>
          <w:color w:val="000000"/>
          <w:sz w:val="32"/>
          <w:szCs w:val="32"/>
        </w:rPr>
      </w:pPr>
      <w:r>
        <w:rPr>
          <w:rFonts w:hint="eastAsia" w:ascii="Times New Roman" w:hAnsi="方正大标宋_GBK" w:eastAsia="方正大标宋_GBK"/>
          <w:b/>
          <w:bCs/>
          <w:color w:val="C00000"/>
          <w:sz w:val="32"/>
          <w:szCs w:val="32"/>
        </w:rPr>
        <w:t>牵头单位：</w:t>
      </w:r>
      <w:r>
        <w:rPr>
          <w:rFonts w:hint="eastAsia" w:ascii="Times New Roman" w:hAnsi="楷体_GB2312" w:eastAsia="楷体_GB2312"/>
          <w:b/>
          <w:bCs/>
          <w:color w:val="000000"/>
          <w:sz w:val="32"/>
          <w:szCs w:val="32"/>
        </w:rPr>
        <w:t>州委组织部</w:t>
      </w:r>
      <w:r>
        <w:rPr>
          <w:rFonts w:ascii="Times New Roman" w:hAnsi="Times New Roman" w:eastAsia="楷体_GB2312"/>
          <w:b/>
          <w:bCs/>
          <w:color w:val="000000"/>
          <w:sz w:val="32"/>
          <w:szCs w:val="32"/>
        </w:rPr>
        <w:t xml:space="preserve">  </w:t>
      </w:r>
      <w:r>
        <w:rPr>
          <w:rFonts w:hint="eastAsia" w:ascii="Times New Roman" w:hAnsi="楷体_GB2312" w:eastAsia="楷体_GB2312"/>
          <w:b/>
          <w:bCs/>
          <w:color w:val="000000"/>
          <w:sz w:val="32"/>
          <w:szCs w:val="32"/>
        </w:rPr>
        <w:t>州直机关工委</w:t>
      </w:r>
      <w:r>
        <w:rPr>
          <w:rFonts w:ascii="Times New Roman" w:hAnsi="Times New Roman" w:eastAsia="楷体_GB2312"/>
          <w:b/>
          <w:bCs/>
          <w:color w:val="000000"/>
          <w:sz w:val="32"/>
          <w:szCs w:val="32"/>
        </w:rPr>
        <w:t xml:space="preserve">  </w:t>
      </w:r>
      <w:r>
        <w:rPr>
          <w:rFonts w:hint="eastAsia" w:ascii="Times New Roman" w:hAnsi="楷体_GB2312" w:eastAsia="楷体_GB2312"/>
          <w:b/>
          <w:bCs/>
          <w:color w:val="000000"/>
          <w:sz w:val="32"/>
          <w:szCs w:val="32"/>
        </w:rPr>
        <w:t>州委党校</w:t>
      </w:r>
    </w:p>
    <w:p>
      <w:pPr>
        <w:spacing w:line="560" w:lineRule="exact"/>
        <w:ind w:firstLine="630" w:firstLineChars="300"/>
        <w:rPr>
          <w:rFonts w:ascii="Times New Roman" w:hAnsi="Times New Roman" w:eastAsia="楷体_GB2312"/>
          <w:b/>
          <w:bCs/>
          <w:color w:val="000000"/>
          <w:sz w:val="32"/>
          <w:szCs w:val="32"/>
        </w:rPr>
      </w:pPr>
      <w:r>
        <mc:AlternateContent>
          <mc:Choice Requires="wps">
            <w:drawing>
              <wp:anchor distT="0" distB="0" distL="114300" distR="114300" simplePos="0" relativeHeight="251658240" behindDoc="0" locked="0" layoutInCell="1" allowOverlap="1">
                <wp:simplePos x="0" y="0"/>
                <wp:positionH relativeFrom="column">
                  <wp:posOffset>186690</wp:posOffset>
                </wp:positionH>
                <wp:positionV relativeFrom="paragraph">
                  <wp:posOffset>384810</wp:posOffset>
                </wp:positionV>
                <wp:extent cx="5151120" cy="18415"/>
                <wp:effectExtent l="0" t="13970" r="5080" b="18415"/>
                <wp:wrapNone/>
                <wp:docPr id="2" name="直接连接符 2"/>
                <wp:cNvGraphicFramePr/>
                <a:graphic xmlns:a="http://schemas.openxmlformats.org/drawingml/2006/main">
                  <a:graphicData uri="http://schemas.microsoft.com/office/word/2010/wordprocessingShape">
                    <wps:wsp>
                      <wps:cNvCnPr/>
                      <wps:spPr>
                        <a:xfrm flipV="1">
                          <a:off x="1240790" y="2515235"/>
                          <a:ext cx="5151120" cy="18415"/>
                        </a:xfrm>
                        <a:prstGeom prst="line">
                          <a:avLst/>
                        </a:prstGeom>
                        <a:noFill/>
                        <a:ln w="28575" cap="flat" cmpd="sng" algn="ctr">
                          <a:solidFill>
                            <a:srgbClr val="C00000"/>
                          </a:solidFill>
                          <a:prstDash val="solid"/>
                          <a:miter lim="800000"/>
                        </a:ln>
                        <a:effectLst/>
                      </wps:spPr>
                      <wps:bodyPr/>
                    </wps:wsp>
                  </a:graphicData>
                </a:graphic>
              </wp:anchor>
            </w:drawing>
          </mc:Choice>
          <mc:Fallback>
            <w:pict>
              <v:line id="_x0000_s1026" o:spid="_x0000_s1026" o:spt="20" style="position:absolute;left:0pt;flip:y;margin-left:14.7pt;margin-top:30.3pt;height:1.45pt;width:405.6pt;z-index:251658240;mso-width-relative:page;mso-height-relative:page;" filled="f" stroked="t" coordsize="21600,21600" o:gfxdata="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A9Z31x2AAAAAgBAAAPAAAAAAAAAAEAIAAAADgAAABkcnMvZG93bnJldi54&#10;bWxQSwECFAAUAAAACACHTuJAi2Iqy+QBAACMAwAADgAAAAAAAAABACAAAAA9AQAAZHJzL2Uyb0Rv&#10;Yy54bWxQSwUGAAAAAAYABgBZAQAAkwUAAAAA&#10;">
                <v:fill on="f" focussize="0,0"/>
                <v:stroke weight="2.25pt" color="#C00000" miterlimit="8" joinstyle="miter"/>
                <v:imagedata o:title=""/>
                <o:lock v:ext="edit" aspectratio="f"/>
              </v:line>
            </w:pict>
          </mc:Fallback>
        </mc:AlternateContent>
      </w:r>
      <w:r>
        <w:rPr>
          <w:rFonts w:hint="eastAsia" w:ascii="Times New Roman" w:hAnsi="方正大标宋_GBK" w:eastAsia="方正大标宋_GBK"/>
          <w:b/>
          <w:bCs/>
          <w:color w:val="C00000"/>
          <w:sz w:val="32"/>
          <w:szCs w:val="32"/>
        </w:rPr>
        <w:t>发布时间：</w:t>
      </w:r>
      <w:r>
        <w:rPr>
          <w:rFonts w:ascii="Times New Roman" w:hAnsi="Times New Roman" w:eastAsia="楷体_GB2312"/>
          <w:b/>
          <w:bCs/>
          <w:color w:val="000000"/>
          <w:sz w:val="32"/>
          <w:szCs w:val="32"/>
        </w:rPr>
        <w:t>2020</w:t>
      </w:r>
      <w:r>
        <w:rPr>
          <w:rFonts w:hint="eastAsia" w:ascii="Times New Roman" w:hAnsi="楷体_GB2312" w:eastAsia="楷体_GB2312"/>
          <w:b/>
          <w:bCs/>
          <w:color w:val="000000"/>
          <w:sz w:val="32"/>
          <w:szCs w:val="32"/>
        </w:rPr>
        <w:t>年</w:t>
      </w:r>
      <w:r>
        <w:rPr>
          <w:rFonts w:hint="eastAsia" w:ascii="Times New Roman" w:hAnsi="Times New Roman" w:eastAsia="楷体_GB2312"/>
          <w:b/>
          <w:bCs/>
          <w:color w:val="000000"/>
          <w:sz w:val="32"/>
          <w:szCs w:val="32"/>
          <w:lang w:val="en-US" w:eastAsia="zh-CN"/>
        </w:rPr>
        <w:t>9</w:t>
      </w:r>
      <w:r>
        <w:rPr>
          <w:rFonts w:hint="eastAsia" w:ascii="Times New Roman" w:hAnsi="楷体_GB2312" w:eastAsia="楷体_GB2312"/>
          <w:b/>
          <w:bCs/>
          <w:color w:val="000000"/>
          <w:sz w:val="32"/>
          <w:szCs w:val="32"/>
        </w:rPr>
        <w:t>月</w:t>
      </w:r>
      <w:r>
        <w:rPr>
          <w:rFonts w:hint="eastAsia" w:ascii="Times New Roman" w:hAnsi="Times New Roman" w:eastAsia="楷体_GB2312"/>
          <w:b/>
          <w:bCs/>
          <w:color w:val="000000"/>
          <w:sz w:val="32"/>
          <w:szCs w:val="32"/>
          <w:lang w:val="en-US" w:eastAsia="zh-CN"/>
        </w:rPr>
        <w:t>28</w:t>
      </w:r>
      <w:r>
        <w:rPr>
          <w:rFonts w:hint="eastAsia" w:ascii="Times New Roman" w:hAnsi="楷体_GB2312" w:eastAsia="楷体_GB2312"/>
          <w:b/>
          <w:bCs/>
          <w:color w:val="000000"/>
          <w:sz w:val="32"/>
          <w:szCs w:val="32"/>
        </w:rPr>
        <w:t>日</w:t>
      </w:r>
    </w:p>
    <w:p>
      <w:pPr>
        <w:tabs>
          <w:tab w:val="left" w:pos="1475"/>
        </w:tabs>
        <w:spacing w:line="560" w:lineRule="exact"/>
        <w:ind w:firstLine="640" w:firstLineChars="200"/>
        <w:rPr>
          <w:rFonts w:ascii="Times New Roman" w:hAnsi="Times New Roman"/>
          <w:sz w:val="32"/>
          <w:szCs w:val="32"/>
        </w:rPr>
      </w:pPr>
      <w:r>
        <w:rPr>
          <w:rFonts w:ascii="Times New Roman" w:hAnsi="Times New Roman"/>
          <w:sz w:val="32"/>
          <w:szCs w:val="32"/>
        </w:rPr>
        <w:tab/>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今年</w:t>
      </w:r>
      <w:r>
        <w:rPr>
          <w:rFonts w:hint="eastAsia" w:ascii="Times New Roman" w:hAnsi="Times New Roman" w:eastAsia="方正仿宋_GBK"/>
          <w:sz w:val="32"/>
          <w:szCs w:val="32"/>
          <w:lang w:eastAsia="zh-CN"/>
        </w:rPr>
        <w:t>以来，两度</w:t>
      </w:r>
      <w:r>
        <w:rPr>
          <w:rFonts w:hint="eastAsia" w:ascii="Times New Roman" w:hAnsi="Times New Roman" w:eastAsia="方正仿宋_GBK"/>
          <w:sz w:val="32"/>
          <w:szCs w:val="32"/>
        </w:rPr>
        <w:t>受</w:t>
      </w:r>
      <w:r>
        <w:rPr>
          <w:rFonts w:hint="eastAsia" w:ascii="Times New Roman" w:hAnsi="Times New Roman" w:eastAsia="方正仿宋_GBK"/>
          <w:sz w:val="32"/>
          <w:szCs w:val="32"/>
          <w:lang w:eastAsia="zh-CN"/>
        </w:rPr>
        <w:t>到</w:t>
      </w:r>
      <w:r>
        <w:rPr>
          <w:rFonts w:hint="eastAsia" w:ascii="Times New Roman" w:hAnsi="Times New Roman" w:eastAsia="方正仿宋_GBK"/>
          <w:sz w:val="32"/>
          <w:szCs w:val="32"/>
        </w:rPr>
        <w:t>新冠疫情</w:t>
      </w:r>
      <w:r>
        <w:rPr>
          <w:rFonts w:hint="eastAsia" w:ascii="Times New Roman" w:hAnsi="Times New Roman" w:eastAsia="方正仿宋_GBK"/>
          <w:sz w:val="32"/>
          <w:szCs w:val="32"/>
          <w:lang w:eastAsia="zh-CN"/>
        </w:rPr>
        <w:t>的</w:t>
      </w:r>
      <w:r>
        <w:rPr>
          <w:rFonts w:hint="eastAsia" w:ascii="Times New Roman" w:hAnsi="Times New Roman" w:eastAsia="方正仿宋_GBK"/>
          <w:sz w:val="32"/>
          <w:szCs w:val="32"/>
        </w:rPr>
        <w:t>影响，</w:t>
      </w:r>
      <w:r>
        <w:rPr>
          <w:rFonts w:hint="eastAsia" w:ascii="Times New Roman" w:hAnsi="Times New Roman" w:eastAsia="方正仿宋_GBK"/>
          <w:sz w:val="32"/>
          <w:szCs w:val="32"/>
          <w:lang w:eastAsia="zh-CN"/>
        </w:rPr>
        <w:t>全州各级各部门共同经受了非比寻常的挑战和考验，所承担的目标任务和工作进度，也不同程度受到迟滞。对标习近平总书记在全国抗击新冠肺炎疫情表彰大会上强调的“奋力把失去的时间抢回来、把疫情造成的损失补回来”的重要讲话要求，深入学习贯彻第三次中央新疆工作座谈会精神，着眼于常态化疫情防控的新实际，我们必须进一步坚定信心、鼓足干劲，只争朝夕、主动作为，向着全年目标的完成奋力冲刺。时值</w:t>
      </w:r>
      <w:r>
        <w:rPr>
          <w:rFonts w:hint="eastAsia" w:ascii="Times New Roman" w:hAnsi="Times New Roman" w:eastAsia="方正仿宋_GBK"/>
          <w:sz w:val="32"/>
          <w:szCs w:val="32"/>
        </w:rPr>
        <w:t>第</w:t>
      </w:r>
      <w:r>
        <w:rPr>
          <w:rFonts w:hint="eastAsia" w:ascii="Times New Roman" w:hAnsi="Times New Roman" w:eastAsia="方正仿宋_GBK"/>
          <w:sz w:val="32"/>
          <w:szCs w:val="32"/>
          <w:lang w:eastAsia="zh-CN"/>
        </w:rPr>
        <w:t>四</w:t>
      </w:r>
      <w:r>
        <w:rPr>
          <w:rFonts w:hint="eastAsia" w:ascii="Times New Roman" w:hAnsi="Times New Roman" w:eastAsia="方正仿宋_GBK"/>
          <w:sz w:val="32"/>
          <w:szCs w:val="32"/>
        </w:rPr>
        <w:t>季度</w:t>
      </w:r>
      <w:r>
        <w:rPr>
          <w:rFonts w:hint="eastAsia" w:ascii="Times New Roman" w:hAnsi="Times New Roman" w:eastAsia="方正仿宋_GBK"/>
          <w:sz w:val="32"/>
          <w:szCs w:val="32"/>
          <w:lang w:eastAsia="zh-CN"/>
        </w:rPr>
        <w:t>，综合分析研判当前党建和组织工作各项重点任务，经州委批准，</w:t>
      </w:r>
      <w:r>
        <w:rPr>
          <w:rFonts w:hint="eastAsia" w:ascii="Times New Roman" w:hAnsi="Times New Roman" w:eastAsia="方正仿宋_GBK"/>
          <w:sz w:val="32"/>
          <w:szCs w:val="32"/>
        </w:rPr>
        <w:t>现就</w:t>
      </w:r>
      <w:r>
        <w:rPr>
          <w:rFonts w:hint="eastAsia" w:ascii="Times New Roman" w:hAnsi="Times New Roman" w:eastAsia="方正仿宋_GBK"/>
          <w:sz w:val="32"/>
          <w:szCs w:val="32"/>
          <w:lang w:eastAsia="zh-CN"/>
        </w:rPr>
        <w:t>启动</w:t>
      </w:r>
      <w:r>
        <w:rPr>
          <w:rFonts w:hint="eastAsia" w:ascii="Times New Roman" w:hAnsi="Times New Roman" w:eastAsia="方正仿宋_GBK"/>
          <w:sz w:val="32"/>
          <w:szCs w:val="32"/>
        </w:rPr>
        <w:t>第</w:t>
      </w:r>
      <w:r>
        <w:rPr>
          <w:rFonts w:hint="eastAsia" w:ascii="Times New Roman" w:hAnsi="Times New Roman" w:eastAsia="方正仿宋_GBK"/>
          <w:sz w:val="32"/>
          <w:szCs w:val="32"/>
          <w:lang w:eastAsia="zh-CN"/>
        </w:rPr>
        <w:t>四</w:t>
      </w:r>
      <w:r>
        <w:rPr>
          <w:rFonts w:hint="eastAsia" w:ascii="Times New Roman" w:hAnsi="Times New Roman" w:eastAsia="方正仿宋_GBK"/>
          <w:sz w:val="32"/>
          <w:szCs w:val="32"/>
        </w:rPr>
        <w:t>期</w:t>
      </w:r>
      <w:r>
        <w:rPr>
          <w:rFonts w:ascii="Times New Roman" w:hAnsi="Times New Roman" w:eastAsia="方正仿宋_GBK"/>
          <w:sz w:val="32"/>
          <w:szCs w:val="32"/>
        </w:rPr>
        <w:t>“</w:t>
      </w:r>
      <w:r>
        <w:rPr>
          <w:rFonts w:hint="eastAsia" w:ascii="Times New Roman" w:hAnsi="Times New Roman" w:eastAsia="方正仿宋_GBK"/>
          <w:sz w:val="32"/>
          <w:szCs w:val="32"/>
        </w:rPr>
        <w:t>党校到支部</w:t>
      </w:r>
      <w:r>
        <w:rPr>
          <w:rFonts w:ascii="Times New Roman" w:hAnsi="Times New Roman" w:eastAsia="方正仿宋_GBK"/>
          <w:sz w:val="32"/>
          <w:szCs w:val="32"/>
        </w:rPr>
        <w:t>”</w:t>
      </w:r>
      <w:r>
        <w:rPr>
          <w:rFonts w:hint="eastAsia" w:ascii="Times New Roman" w:hAnsi="Times New Roman" w:eastAsia="方正仿宋_GBK"/>
          <w:sz w:val="32"/>
          <w:szCs w:val="32"/>
        </w:rPr>
        <w:t>开课事宜作如下说明和提示。</w:t>
      </w:r>
    </w:p>
    <w:p>
      <w:pPr>
        <w:spacing w:line="560" w:lineRule="exact"/>
        <w:ind w:firstLine="643" w:firstLineChars="200"/>
        <w:rPr>
          <w:rFonts w:hint="eastAsia" w:ascii="Times New Roman" w:hAnsi="Times New Roman" w:eastAsia="方正黑体_GBK"/>
          <w:b/>
          <w:bCs w:val="0"/>
          <w:color w:val="FF0000"/>
          <w:sz w:val="32"/>
          <w:szCs w:val="32"/>
        </w:rPr>
      </w:pPr>
      <w:r>
        <w:rPr>
          <w:rFonts w:hint="eastAsia" w:ascii="Times New Roman" w:hAnsi="Times New Roman" w:eastAsia="方正黑体_GBK"/>
          <w:b/>
          <w:bCs w:val="0"/>
          <w:color w:val="FF0000"/>
          <w:sz w:val="32"/>
          <w:szCs w:val="32"/>
        </w:rPr>
        <w:t>一、</w:t>
      </w:r>
      <w:r>
        <w:rPr>
          <w:rFonts w:hint="eastAsia" w:ascii="Times New Roman" w:hAnsi="Times New Roman" w:eastAsia="方正黑体_GBK"/>
          <w:b/>
          <w:bCs w:val="0"/>
          <w:color w:val="FF0000"/>
          <w:sz w:val="32"/>
          <w:szCs w:val="32"/>
          <w:lang w:eastAsia="zh-CN"/>
        </w:rPr>
        <w:t>本期</w:t>
      </w:r>
      <w:r>
        <w:rPr>
          <w:rFonts w:hint="eastAsia" w:ascii="Times New Roman" w:hAnsi="Times New Roman" w:eastAsia="方正黑体_GBK"/>
          <w:b/>
          <w:bCs w:val="0"/>
          <w:color w:val="FF0000"/>
          <w:sz w:val="32"/>
          <w:szCs w:val="32"/>
        </w:rPr>
        <w:t>“</w:t>
      </w:r>
      <w:r>
        <w:rPr>
          <w:rFonts w:hint="eastAsia" w:ascii="Times New Roman" w:hAnsi="Times New Roman" w:eastAsia="方正黑体_GBK"/>
          <w:b/>
          <w:bCs w:val="0"/>
          <w:color w:val="FF0000"/>
          <w:sz w:val="32"/>
          <w:szCs w:val="32"/>
          <w:lang w:eastAsia="zh-CN"/>
        </w:rPr>
        <w:t>党校到支部</w:t>
      </w:r>
      <w:r>
        <w:rPr>
          <w:rFonts w:hint="eastAsia" w:ascii="Times New Roman" w:hAnsi="Times New Roman" w:eastAsia="方正黑体_GBK"/>
          <w:b/>
          <w:bCs w:val="0"/>
          <w:color w:val="FF0000"/>
          <w:sz w:val="32"/>
          <w:szCs w:val="32"/>
        </w:rPr>
        <w:t>”的重点内容</w:t>
      </w:r>
    </w:p>
    <w:p>
      <w:pPr>
        <w:spacing w:line="560" w:lineRule="exact"/>
        <w:ind w:firstLine="640" w:firstLineChars="200"/>
        <w:rPr>
          <w:rFonts w:hint="eastAsia" w:ascii="方正大标宋_GBK" w:hAnsi="方正大标宋_GBK" w:eastAsia="方正大标宋_GBK" w:cs="方正大标宋_GBK"/>
          <w:b w:val="0"/>
          <w:bCs w:val="0"/>
          <w:sz w:val="32"/>
          <w:szCs w:val="32"/>
          <w:lang w:val="en-US" w:eastAsia="zh-CN"/>
        </w:rPr>
      </w:pPr>
      <w:r>
        <w:rPr>
          <w:rFonts w:hint="eastAsia" w:ascii="Times New Roman" w:hAnsi="Times New Roman" w:eastAsia="方正仿宋_GBK"/>
          <w:sz w:val="32"/>
          <w:szCs w:val="32"/>
          <w:lang w:val="en-US" w:eastAsia="zh-CN"/>
        </w:rPr>
        <w:t>认真贯彻新时代党的建设总要求和新时代党的组织路线，对标习近平总书记“五个体系”、“五个抓好”的重要论述，对标习近平总书记在第三次中央新疆工作座谈会上的重要讲话精神，结合第四季度自治区党委、自治州党委部署的党建工作和组织工作重点任务，本期“党校到支部”所“点”的主题是：</w:t>
      </w:r>
      <w:r>
        <w:rPr>
          <w:rFonts w:hint="eastAsia" w:ascii="方正大标宋_GBK" w:hAnsi="方正大标宋_GBK" w:eastAsia="方正大标宋_GBK" w:cs="方正大标宋_GBK"/>
          <w:b w:val="0"/>
          <w:bCs w:val="0"/>
          <w:color w:val="FF0000"/>
          <w:sz w:val="32"/>
          <w:szCs w:val="32"/>
          <w:lang w:val="en-US" w:eastAsia="zh-CN"/>
        </w:rPr>
        <w:t>健全组织体系，提升“组织力”；考准考实干部，树好“风向标”。</w:t>
      </w:r>
    </w:p>
    <w:p>
      <w:pPr>
        <w:spacing w:line="560" w:lineRule="exact"/>
        <w:ind w:firstLine="640" w:firstLineChars="200"/>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第四期</w:t>
      </w:r>
      <w:r>
        <w:rPr>
          <w:rFonts w:ascii="Times New Roman" w:hAnsi="Times New Roman" w:eastAsia="方正仿宋_GBK"/>
          <w:sz w:val="32"/>
          <w:szCs w:val="32"/>
        </w:rPr>
        <w:t>“</w:t>
      </w:r>
      <w:r>
        <w:rPr>
          <w:rFonts w:hint="eastAsia" w:ascii="Times New Roman" w:hAnsi="Times New Roman" w:eastAsia="方正仿宋_GBK"/>
          <w:sz w:val="32"/>
          <w:szCs w:val="32"/>
        </w:rPr>
        <w:t>党校到支部</w:t>
      </w:r>
      <w:r>
        <w:rPr>
          <w:rFonts w:ascii="Times New Roman" w:hAnsi="Times New Roman" w:eastAsia="方正仿宋_GBK"/>
          <w:sz w:val="32"/>
          <w:szCs w:val="32"/>
        </w:rPr>
        <w:t>”</w:t>
      </w:r>
      <w:r>
        <w:rPr>
          <w:rFonts w:hint="eastAsia" w:ascii="Times New Roman" w:hAnsi="Times New Roman" w:eastAsia="方正仿宋_GBK"/>
          <w:sz w:val="32"/>
          <w:szCs w:val="32"/>
        </w:rPr>
        <w:t>的开课，要切实发挥好党建统领作用，</w:t>
      </w:r>
      <w:r>
        <w:rPr>
          <w:rFonts w:hint="eastAsia" w:ascii="Times New Roman" w:hAnsi="Times New Roman" w:eastAsia="方正仿宋_GBK"/>
          <w:sz w:val="32"/>
          <w:szCs w:val="32"/>
          <w:lang w:eastAsia="zh-CN"/>
        </w:rPr>
        <w:t>把党的政治建设摆在首位，组织党员干部深入学习贯彻党的十九大和十</w:t>
      </w:r>
      <w:bookmarkStart w:id="0" w:name="_GoBack"/>
      <w:bookmarkEnd w:id="0"/>
      <w:r>
        <w:rPr>
          <w:rFonts w:hint="eastAsia" w:ascii="Times New Roman" w:hAnsi="Times New Roman" w:eastAsia="方正仿宋_GBK"/>
          <w:sz w:val="32"/>
          <w:szCs w:val="32"/>
          <w:lang w:eastAsia="zh-CN"/>
        </w:rPr>
        <w:t>九届</w:t>
      </w:r>
      <w:r>
        <w:rPr>
          <w:rFonts w:hint="eastAsia" w:ascii="Times New Roman" w:hAnsi="Times New Roman" w:eastAsia="方正仿宋_GBK"/>
          <w:sz w:val="32"/>
          <w:szCs w:val="32"/>
          <w:lang w:val="en-US" w:eastAsia="zh-Hans"/>
        </w:rPr>
        <w:t>五中</w:t>
      </w:r>
      <w:r>
        <w:rPr>
          <w:rFonts w:hint="eastAsia" w:ascii="Times New Roman" w:hAnsi="Times New Roman" w:eastAsia="方正仿宋_GBK"/>
          <w:sz w:val="32"/>
          <w:szCs w:val="32"/>
          <w:lang w:eastAsia="zh-CN"/>
        </w:rPr>
        <w:t>全会精神，</w:t>
      </w:r>
      <w:r>
        <w:rPr>
          <w:rFonts w:hint="eastAsia" w:ascii="Times New Roman" w:hAnsi="Times New Roman" w:eastAsia="方正仿宋_GBK"/>
          <w:sz w:val="32"/>
          <w:szCs w:val="32"/>
        </w:rPr>
        <w:t>深入学习贯彻新时代党的建设总要求和新时代党的组织路线，</w:t>
      </w:r>
      <w:r>
        <w:rPr>
          <w:rFonts w:hint="eastAsia" w:ascii="Times New Roman" w:hAnsi="Times New Roman" w:eastAsia="方正仿宋_GBK"/>
          <w:sz w:val="32"/>
          <w:szCs w:val="32"/>
          <w:lang w:eastAsia="zh-CN"/>
        </w:rPr>
        <w:t>深入学习贯彻新时代党的治疆方略、特别是社会稳定和长治久安总目标，深入学习贯彻党章和准则、条例等党内法规特别是新近颁布或修订的组织建设方面的法规制度，着力</w:t>
      </w:r>
      <w:r>
        <w:rPr>
          <w:rFonts w:hint="eastAsia" w:ascii="Times New Roman" w:hAnsi="Times New Roman" w:eastAsia="方正仿宋_GBK"/>
          <w:sz w:val="32"/>
          <w:szCs w:val="32"/>
        </w:rPr>
        <w:t>巩固深化“不忘初心、牢记使命”主题教育成果</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持续推动学习贯彻党的创新理论往心里走、往深里走、往实里走</w:t>
      </w:r>
      <w:r>
        <w:rPr>
          <w:rFonts w:hint="eastAsia" w:ascii="Times New Roman" w:hAnsi="Times New Roman" w:eastAsia="方正仿宋_GBK"/>
          <w:sz w:val="32"/>
          <w:szCs w:val="32"/>
          <w:lang w:eastAsia="zh-CN"/>
        </w:rPr>
        <w:t>。</w:t>
      </w:r>
    </w:p>
    <w:p>
      <w:pPr>
        <w:spacing w:line="56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lang w:eastAsia="zh-CN"/>
        </w:rPr>
        <w:t>各级党组织要</w:t>
      </w:r>
      <w:r>
        <w:rPr>
          <w:rFonts w:hint="eastAsia" w:ascii="Times New Roman" w:hAnsi="Times New Roman" w:eastAsia="方正仿宋_GBK"/>
          <w:sz w:val="32"/>
          <w:szCs w:val="32"/>
        </w:rPr>
        <w:t>聚焦</w:t>
      </w:r>
      <w:r>
        <w:rPr>
          <w:rFonts w:hint="eastAsia" w:ascii="Times New Roman" w:hAnsi="Times New Roman" w:eastAsia="方正仿宋_GBK"/>
          <w:sz w:val="32"/>
          <w:szCs w:val="32"/>
          <w:lang w:eastAsia="zh-CN"/>
        </w:rPr>
        <w:t>自治州党委安排的第四季度</w:t>
      </w:r>
      <w:r>
        <w:rPr>
          <w:rFonts w:hint="eastAsia" w:ascii="Times New Roman" w:hAnsi="Times New Roman" w:eastAsia="方正仿宋_GBK"/>
          <w:sz w:val="32"/>
          <w:szCs w:val="32"/>
        </w:rPr>
        <w:t>党建和组织工作重点任务</w:t>
      </w:r>
      <w:r>
        <w:rPr>
          <w:rFonts w:hint="eastAsia" w:ascii="Times New Roman" w:hAnsi="Times New Roman" w:eastAsia="方正仿宋_GBK"/>
          <w:sz w:val="32"/>
          <w:szCs w:val="32"/>
          <w:lang w:eastAsia="zh-CN"/>
        </w:rPr>
        <w:t>的推进和落实</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聚焦做好第五轮巡视和巡察整改落实工作，聚焦即将开始的年度党建考核、领导班子和干部年度考核以及部门绩效考核，进一步健全完善组织体系、提升组织力、强化政治功能，加强对党员干部的思想淬炼、政治历练、实践锻炼，不断提升党员干部的纪律意识、规矩意识、底线意识。坚持思想“铸魂”、组织“塑形”，规范落实党内法规制度程序，深入落实“三会一课”、“两学一做”、谈心谈话等制度，学好用好“党校到支部”、“党费日</w:t>
      </w:r>
      <w:r>
        <w:rPr>
          <w:rFonts w:hint="eastAsia" w:ascii="Times New Roman" w:hAnsi="Times New Roman" w:eastAsia="方正仿宋_GBK"/>
          <w:sz w:val="32"/>
          <w:szCs w:val="32"/>
          <w:lang w:val="en-US" w:eastAsia="zh-CN"/>
        </w:rPr>
        <w:t>+报告</w:t>
      </w:r>
      <w:r>
        <w:rPr>
          <w:rFonts w:hint="eastAsia" w:ascii="Times New Roman" w:hAnsi="Times New Roman" w:eastAsia="方正仿宋_GBK"/>
          <w:sz w:val="32"/>
          <w:szCs w:val="32"/>
          <w:lang w:eastAsia="zh-CN"/>
        </w:rPr>
        <w:t>”、互学互评互检、审批制党建试点等工作机制，确保党内组织生活的严肃性，营造清朗的政治生态</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把更多的资源和手段交给基层党支部，发挥考核工作的正向激励作用，用</w:t>
      </w:r>
      <w:r>
        <w:rPr>
          <w:rFonts w:hint="eastAsia" w:ascii="Times New Roman" w:hAnsi="Times New Roman" w:eastAsia="方正仿宋_GBK"/>
          <w:sz w:val="32"/>
          <w:szCs w:val="32"/>
        </w:rPr>
        <w:t>好考核“指挥棒”，树立干事“风向标”</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为答好</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期</w:t>
      </w:r>
      <w:r>
        <w:rPr>
          <w:rFonts w:hint="eastAsia" w:ascii="Times New Roman" w:hAnsi="Times New Roman" w:eastAsia="方正仿宋_GBK"/>
          <w:sz w:val="32"/>
          <w:szCs w:val="32"/>
          <w:lang w:eastAsia="zh-CN"/>
        </w:rPr>
        <w:t>末</w:t>
      </w:r>
      <w:r>
        <w:rPr>
          <w:rFonts w:hint="eastAsia" w:ascii="Times New Roman" w:hAnsi="Times New Roman" w:eastAsia="方正仿宋_GBK"/>
          <w:sz w:val="32"/>
          <w:szCs w:val="32"/>
        </w:rPr>
        <w:t>考试</w:t>
      </w:r>
      <w:r>
        <w:rPr>
          <w:rFonts w:hint="eastAsia" w:ascii="Times New Roman" w:hAnsi="Times New Roman" w:eastAsia="方正仿宋_GBK"/>
          <w:sz w:val="32"/>
          <w:szCs w:val="32"/>
          <w:lang w:eastAsia="zh-CN"/>
        </w:rPr>
        <w:t>卷”</w:t>
      </w:r>
      <w:r>
        <w:rPr>
          <w:rFonts w:hint="eastAsia" w:ascii="Times New Roman" w:hAnsi="Times New Roman" w:eastAsia="方正仿宋_GBK"/>
          <w:sz w:val="32"/>
          <w:szCs w:val="32"/>
        </w:rPr>
        <w:t>提供智力支撑</w:t>
      </w:r>
      <w:r>
        <w:rPr>
          <w:rFonts w:hint="eastAsia" w:ascii="Times New Roman" w:hAnsi="Times New Roman" w:eastAsia="方正仿宋_GBK"/>
          <w:sz w:val="32"/>
          <w:szCs w:val="32"/>
          <w:lang w:eastAsia="zh-CN"/>
        </w:rPr>
        <w:t>和组织保障</w:t>
      </w:r>
      <w:r>
        <w:rPr>
          <w:rFonts w:hint="eastAsia" w:ascii="Times New Roman" w:hAnsi="Times New Roman" w:eastAsia="方正仿宋_GBK"/>
          <w:sz w:val="32"/>
          <w:szCs w:val="32"/>
        </w:rPr>
        <w:t>。</w:t>
      </w:r>
    </w:p>
    <w:p>
      <w:pPr>
        <w:spacing w:line="560" w:lineRule="exact"/>
        <w:ind w:firstLine="643" w:firstLineChars="200"/>
        <w:rPr>
          <w:rFonts w:hint="eastAsia" w:ascii="Times New Roman" w:hAnsi="Times New Roman" w:eastAsia="方正黑体_GBK"/>
          <w:b/>
          <w:bCs w:val="0"/>
          <w:color w:val="FF0000"/>
          <w:sz w:val="32"/>
          <w:szCs w:val="32"/>
          <w:lang w:eastAsia="zh-CN"/>
        </w:rPr>
      </w:pPr>
      <w:r>
        <w:rPr>
          <w:rFonts w:hint="eastAsia" w:ascii="Times New Roman" w:hAnsi="Times New Roman" w:eastAsia="方正黑体_GBK"/>
          <w:b/>
          <w:bCs w:val="0"/>
          <w:color w:val="FF0000"/>
          <w:sz w:val="32"/>
          <w:szCs w:val="32"/>
        </w:rPr>
        <w:t>二、本期</w:t>
      </w:r>
      <w:r>
        <w:rPr>
          <w:rFonts w:ascii="Times New Roman" w:hAnsi="Times New Roman" w:eastAsia="方正黑体_GBK"/>
          <w:b/>
          <w:bCs w:val="0"/>
          <w:color w:val="FF0000"/>
          <w:sz w:val="32"/>
          <w:szCs w:val="32"/>
        </w:rPr>
        <w:t>“</w:t>
      </w:r>
      <w:r>
        <w:rPr>
          <w:rFonts w:hint="eastAsia" w:ascii="Times New Roman" w:hAnsi="Times New Roman" w:eastAsia="方正黑体_GBK"/>
          <w:b/>
          <w:bCs w:val="0"/>
          <w:color w:val="FF0000"/>
          <w:sz w:val="32"/>
          <w:szCs w:val="32"/>
        </w:rPr>
        <w:t>党校到支部</w:t>
      </w:r>
      <w:r>
        <w:rPr>
          <w:rFonts w:ascii="Times New Roman" w:hAnsi="Times New Roman" w:eastAsia="方正黑体_GBK"/>
          <w:b/>
          <w:bCs w:val="0"/>
          <w:color w:val="FF0000"/>
          <w:sz w:val="32"/>
          <w:szCs w:val="32"/>
        </w:rPr>
        <w:t>”</w:t>
      </w:r>
      <w:r>
        <w:rPr>
          <w:rFonts w:hint="eastAsia" w:ascii="Times New Roman" w:hAnsi="Times New Roman" w:eastAsia="方正黑体_GBK"/>
          <w:b/>
          <w:bCs w:val="0"/>
          <w:color w:val="FF0000"/>
          <w:sz w:val="32"/>
          <w:szCs w:val="32"/>
        </w:rPr>
        <w:t>开课</w:t>
      </w:r>
      <w:r>
        <w:rPr>
          <w:rFonts w:hint="eastAsia" w:ascii="Times New Roman" w:hAnsi="Times New Roman" w:eastAsia="方正黑体_GBK"/>
          <w:b/>
          <w:bCs w:val="0"/>
          <w:color w:val="FF0000"/>
          <w:sz w:val="32"/>
          <w:szCs w:val="32"/>
          <w:lang w:eastAsia="zh-CN"/>
        </w:rPr>
        <w:t>“双线”</w:t>
      </w:r>
      <w:r>
        <w:rPr>
          <w:rFonts w:hint="eastAsia" w:ascii="Times New Roman" w:hAnsi="Times New Roman" w:eastAsia="方正黑体_GBK"/>
          <w:b/>
          <w:bCs w:val="0"/>
          <w:color w:val="FF0000"/>
          <w:sz w:val="32"/>
          <w:szCs w:val="32"/>
          <w:lang w:val="en-US" w:eastAsia="zh-CN"/>
        </w:rPr>
        <w:t>任务</w:t>
      </w:r>
      <w:r>
        <w:rPr>
          <w:rFonts w:hint="eastAsia" w:ascii="Times New Roman" w:hAnsi="Times New Roman" w:eastAsia="方正黑体_GBK"/>
          <w:b/>
          <w:bCs w:val="0"/>
          <w:color w:val="FF0000"/>
          <w:sz w:val="32"/>
          <w:szCs w:val="32"/>
          <w:lang w:eastAsia="zh-CN"/>
        </w:rPr>
        <w:t>安排</w:t>
      </w:r>
    </w:p>
    <w:p>
      <w:pPr>
        <w:spacing w:line="560" w:lineRule="exact"/>
        <w:ind w:firstLine="640" w:firstLineChars="200"/>
        <w:rPr>
          <w:rFonts w:hint="eastAsia" w:ascii="Times New Roman" w:hAnsi="Times New Roman" w:eastAsia="方正仿宋_GBK"/>
          <w:b/>
          <w:bCs/>
          <w:color w:val="FF0000"/>
          <w:sz w:val="32"/>
          <w:szCs w:val="32"/>
        </w:rPr>
      </w:pPr>
      <w:r>
        <w:rPr>
          <w:rFonts w:hint="eastAsia" w:ascii="Times New Roman" w:hAnsi="Times New Roman" w:eastAsia="方正仿宋_GBK"/>
          <w:sz w:val="32"/>
          <w:szCs w:val="32"/>
          <w:lang w:val="en-US" w:eastAsia="zh-CN"/>
        </w:rPr>
        <w:t>9月28日，</w:t>
      </w:r>
      <w:r>
        <w:rPr>
          <w:rFonts w:hint="eastAsia" w:ascii="Times New Roman" w:hAnsi="Times New Roman" w:eastAsia="方正仿宋_GBK"/>
          <w:sz w:val="32"/>
          <w:szCs w:val="32"/>
          <w:lang w:eastAsia="zh-CN"/>
        </w:rPr>
        <w:t>州委党校秋季主体班开班、一并安排党建考核等工作，同步启动第四期“党校到支部”开课工作。</w:t>
      </w:r>
      <w:r>
        <w:rPr>
          <w:rFonts w:hint="eastAsia" w:ascii="Times New Roman" w:hAnsi="Times New Roman" w:eastAsia="方正仿宋_GBK"/>
          <w:b/>
          <w:bCs/>
          <w:color w:val="FF0000"/>
          <w:sz w:val="32"/>
          <w:szCs w:val="32"/>
        </w:rPr>
        <w:t>本期“党校到支部”</w:t>
      </w:r>
      <w:r>
        <w:rPr>
          <w:rFonts w:hint="eastAsia" w:ascii="Times New Roman" w:hAnsi="Times New Roman" w:eastAsia="方正仿宋_GBK"/>
          <w:b/>
          <w:bCs/>
          <w:color w:val="FF0000"/>
          <w:sz w:val="32"/>
          <w:szCs w:val="32"/>
          <w:lang w:val="en-US" w:eastAsia="zh-CN"/>
        </w:rPr>
        <w:t>9</w:t>
      </w:r>
      <w:r>
        <w:rPr>
          <w:rFonts w:hint="eastAsia" w:ascii="Times New Roman" w:hAnsi="Times New Roman" w:eastAsia="方正仿宋_GBK"/>
          <w:b/>
          <w:bCs/>
          <w:color w:val="FF0000"/>
          <w:sz w:val="32"/>
          <w:szCs w:val="32"/>
        </w:rPr>
        <w:t>月</w:t>
      </w:r>
      <w:r>
        <w:rPr>
          <w:rFonts w:hint="eastAsia" w:ascii="Times New Roman" w:hAnsi="Times New Roman" w:eastAsia="方正仿宋_GBK"/>
          <w:b/>
          <w:bCs/>
          <w:color w:val="FF0000"/>
          <w:sz w:val="32"/>
          <w:szCs w:val="32"/>
          <w:lang w:val="en-US" w:eastAsia="zh-CN"/>
        </w:rPr>
        <w:t>28</w:t>
      </w:r>
      <w:r>
        <w:rPr>
          <w:rFonts w:hint="eastAsia" w:ascii="Times New Roman" w:hAnsi="Times New Roman" w:eastAsia="方正仿宋_GBK"/>
          <w:b/>
          <w:bCs/>
          <w:color w:val="FF0000"/>
          <w:sz w:val="32"/>
          <w:szCs w:val="32"/>
        </w:rPr>
        <w:t>日</w:t>
      </w:r>
      <w:r>
        <w:rPr>
          <w:rFonts w:hint="eastAsia" w:ascii="Times New Roman" w:hAnsi="Times New Roman" w:eastAsia="方正仿宋_GBK"/>
          <w:b/>
          <w:bCs/>
          <w:color w:val="FF0000"/>
          <w:sz w:val="32"/>
          <w:szCs w:val="32"/>
          <w:lang w:eastAsia="zh-CN"/>
        </w:rPr>
        <w:t>开始</w:t>
      </w:r>
      <w:r>
        <w:rPr>
          <w:rFonts w:hint="eastAsia" w:ascii="Times New Roman" w:hAnsi="Times New Roman" w:eastAsia="方正仿宋_GBK"/>
          <w:b/>
          <w:bCs/>
          <w:color w:val="FF0000"/>
          <w:sz w:val="32"/>
          <w:szCs w:val="32"/>
          <w:lang w:val="en-US" w:eastAsia="zh-CN"/>
        </w:rPr>
        <w:t>至12</w:t>
      </w:r>
      <w:r>
        <w:rPr>
          <w:rFonts w:hint="eastAsia" w:ascii="Times New Roman" w:hAnsi="Times New Roman" w:eastAsia="方正仿宋_GBK"/>
          <w:b/>
          <w:bCs/>
          <w:color w:val="FF0000"/>
          <w:sz w:val="32"/>
          <w:szCs w:val="32"/>
        </w:rPr>
        <w:t>月1</w:t>
      </w:r>
      <w:r>
        <w:rPr>
          <w:rFonts w:hint="eastAsia" w:ascii="Times New Roman" w:hAnsi="Times New Roman" w:eastAsia="方正仿宋_GBK"/>
          <w:b/>
          <w:bCs/>
          <w:color w:val="FF0000"/>
          <w:sz w:val="32"/>
          <w:szCs w:val="32"/>
          <w:lang w:val="en-US" w:eastAsia="zh-CN"/>
        </w:rPr>
        <w:t>8</w:t>
      </w:r>
      <w:r>
        <w:rPr>
          <w:rFonts w:hint="eastAsia" w:ascii="Times New Roman" w:hAnsi="Times New Roman" w:eastAsia="方正仿宋_GBK"/>
          <w:b/>
          <w:bCs/>
          <w:color w:val="FF0000"/>
          <w:sz w:val="32"/>
          <w:szCs w:val="32"/>
        </w:rPr>
        <w:t>日</w:t>
      </w:r>
      <w:r>
        <w:rPr>
          <w:rFonts w:hint="eastAsia" w:ascii="Times New Roman" w:hAnsi="Times New Roman" w:eastAsia="方正仿宋_GBK"/>
          <w:b/>
          <w:bCs/>
          <w:color w:val="FF0000"/>
          <w:sz w:val="32"/>
          <w:szCs w:val="32"/>
          <w:lang w:eastAsia="zh-CN"/>
        </w:rPr>
        <w:t>完成</w:t>
      </w:r>
      <w:r>
        <w:rPr>
          <w:rFonts w:hint="eastAsia" w:ascii="Times New Roman" w:hAnsi="Times New Roman" w:eastAsia="方正仿宋_GBK"/>
          <w:sz w:val="32"/>
          <w:szCs w:val="32"/>
        </w:rPr>
        <w:t>，对</w:t>
      </w:r>
      <w:r>
        <w:rPr>
          <w:rFonts w:hint="eastAsia" w:ascii="Times New Roman" w:hAnsi="Times New Roman" w:eastAsia="方正仿宋_GBK"/>
          <w:sz w:val="32"/>
          <w:szCs w:val="32"/>
          <w:lang w:eastAsia="zh-CN"/>
        </w:rPr>
        <w:t>需要完成的</w:t>
      </w:r>
      <w:r>
        <w:rPr>
          <w:rFonts w:hint="eastAsia" w:ascii="Times New Roman" w:hAnsi="Times New Roman" w:eastAsia="方正仿宋_GBK"/>
          <w:sz w:val="32"/>
          <w:szCs w:val="32"/>
        </w:rPr>
        <w:t>重点学习实践任务进行一次全覆盖、兜底式培训。</w:t>
      </w:r>
    </w:p>
    <w:p>
      <w:pPr>
        <w:spacing w:line="560" w:lineRule="exact"/>
        <w:ind w:firstLine="640" w:firstLineChars="200"/>
        <w:rPr>
          <w:rFonts w:hint="eastAsia" w:ascii="Times New Roman" w:hAnsi="Times New Roman" w:eastAsia="方正仿宋_GBK"/>
          <w:b/>
          <w:bCs/>
          <w:color w:val="FF0000"/>
          <w:sz w:val="32"/>
          <w:szCs w:val="32"/>
        </w:rPr>
      </w:pPr>
      <w:r>
        <w:rPr>
          <w:rFonts w:hint="eastAsia" w:ascii="Times New Roman" w:hAnsi="Times New Roman" w:eastAsia="方正仿宋_GBK"/>
          <w:sz w:val="32"/>
          <w:szCs w:val="32"/>
          <w:lang w:eastAsia="zh-CN"/>
        </w:rPr>
        <w:t>各支部要在认真总结今年前三期“党校到支部”组织实施情况的基础上，优化本期“党校到支部”的内涵建设，</w:t>
      </w:r>
      <w:r>
        <w:rPr>
          <w:rFonts w:hint="eastAsia" w:ascii="Times New Roman" w:hAnsi="Times New Roman" w:eastAsia="方正仿宋_GBK"/>
          <w:sz w:val="32"/>
          <w:szCs w:val="32"/>
        </w:rPr>
        <w:t>把握“开课—上课—结业”的基本程序和时间节点，</w:t>
      </w:r>
      <w:r>
        <w:rPr>
          <w:rFonts w:hint="eastAsia" w:ascii="Times New Roman" w:hAnsi="Times New Roman" w:eastAsia="方正仿宋_GBK"/>
          <w:sz w:val="32"/>
          <w:szCs w:val="32"/>
          <w:lang w:eastAsia="zh-CN"/>
        </w:rPr>
        <w:t>在学以致用、用以促改上下功夫，切实提升学思践悟效果。要</w:t>
      </w:r>
      <w:r>
        <w:rPr>
          <w:rFonts w:hint="eastAsia" w:ascii="Times New Roman" w:hAnsi="Times New Roman" w:eastAsia="方正仿宋_GBK"/>
          <w:sz w:val="32"/>
          <w:szCs w:val="32"/>
        </w:rPr>
        <w:t>采取“网上+网下</w:t>
      </w:r>
      <w:r>
        <w:rPr>
          <w:rFonts w:ascii="Times New Roman" w:hAnsi="Times New Roman" w:eastAsia="方正仿宋_GBK"/>
          <w:sz w:val="32"/>
          <w:szCs w:val="32"/>
        </w:rPr>
        <w:t>”</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w:t>
      </w:r>
      <w:r>
        <w:rPr>
          <w:rFonts w:hint="eastAsia" w:ascii="Times New Roman" w:hAnsi="Times New Roman" w:eastAsia="方正仿宋_GBK"/>
          <w:sz w:val="32"/>
          <w:szCs w:val="32"/>
        </w:rPr>
        <w:t>线上</w:t>
      </w:r>
      <w:r>
        <w:rPr>
          <w:rFonts w:ascii="Times New Roman" w:hAnsi="Times New Roman" w:eastAsia="方正仿宋_GBK"/>
          <w:sz w:val="32"/>
          <w:szCs w:val="32"/>
        </w:rPr>
        <w:t>+</w:t>
      </w:r>
      <w:r>
        <w:rPr>
          <w:rFonts w:hint="eastAsia" w:ascii="Times New Roman" w:hAnsi="Times New Roman" w:eastAsia="方正仿宋_GBK"/>
          <w:sz w:val="32"/>
          <w:szCs w:val="32"/>
        </w:rPr>
        <w:t>线下</w:t>
      </w:r>
      <w:r>
        <w:rPr>
          <w:rFonts w:ascii="Times New Roman" w:hAnsi="Times New Roman" w:eastAsia="方正仿宋_GBK"/>
          <w:sz w:val="32"/>
          <w:szCs w:val="32"/>
        </w:rPr>
        <w:t>”</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w:t>
      </w:r>
      <w:r>
        <w:rPr>
          <w:rFonts w:hint="eastAsia" w:ascii="Times New Roman" w:hAnsi="Times New Roman" w:eastAsia="方正仿宋_GBK"/>
          <w:sz w:val="32"/>
          <w:szCs w:val="32"/>
        </w:rPr>
        <w:t>集中学</w:t>
      </w:r>
      <w:r>
        <w:rPr>
          <w:rFonts w:ascii="Times New Roman" w:hAnsi="Times New Roman" w:eastAsia="方正仿宋_GBK"/>
          <w:sz w:val="32"/>
          <w:szCs w:val="32"/>
        </w:rPr>
        <w:t>+</w:t>
      </w:r>
      <w:r>
        <w:rPr>
          <w:rFonts w:hint="eastAsia" w:ascii="Times New Roman" w:hAnsi="Times New Roman" w:eastAsia="方正仿宋_GBK"/>
          <w:sz w:val="32"/>
          <w:szCs w:val="32"/>
        </w:rPr>
        <w:t>自主学</w:t>
      </w:r>
      <w:r>
        <w:rPr>
          <w:rFonts w:ascii="Times New Roman" w:hAnsi="Times New Roman" w:eastAsia="方正仿宋_GBK"/>
          <w:sz w:val="32"/>
          <w:szCs w:val="32"/>
        </w:rPr>
        <w:t>”</w:t>
      </w:r>
      <w:r>
        <w:rPr>
          <w:rFonts w:hint="eastAsia" w:ascii="Times New Roman" w:hAnsi="Times New Roman" w:eastAsia="方正仿宋_GBK"/>
          <w:sz w:val="32"/>
          <w:szCs w:val="32"/>
          <w:lang w:eastAsia="zh-CN"/>
        </w:rPr>
        <w:t>相结合的</w:t>
      </w:r>
      <w:r>
        <w:rPr>
          <w:rFonts w:hint="eastAsia" w:ascii="Times New Roman" w:hAnsi="Times New Roman" w:eastAsia="方正仿宋_GBK"/>
          <w:sz w:val="32"/>
          <w:szCs w:val="32"/>
        </w:rPr>
        <w:t>方式，组织</w:t>
      </w:r>
      <w:r>
        <w:rPr>
          <w:rFonts w:hint="eastAsia" w:ascii="Times New Roman" w:hAnsi="Times New Roman" w:eastAsia="方正仿宋_GBK"/>
          <w:sz w:val="32"/>
          <w:szCs w:val="32"/>
          <w:lang w:eastAsia="zh-CN"/>
        </w:rPr>
        <w:t>实施</w:t>
      </w:r>
      <w:r>
        <w:rPr>
          <w:rFonts w:hint="eastAsia" w:ascii="Times New Roman" w:hAnsi="Times New Roman" w:eastAsia="方正仿宋_GBK"/>
          <w:sz w:val="32"/>
          <w:szCs w:val="32"/>
        </w:rPr>
        <w:t>本期</w:t>
      </w:r>
      <w:r>
        <w:rPr>
          <w:rFonts w:ascii="Times New Roman" w:hAnsi="Times New Roman" w:eastAsia="方正仿宋_GBK"/>
          <w:sz w:val="32"/>
          <w:szCs w:val="32"/>
        </w:rPr>
        <w:t>“</w:t>
      </w:r>
      <w:r>
        <w:rPr>
          <w:rFonts w:hint="eastAsia" w:ascii="Times New Roman" w:hAnsi="Times New Roman" w:eastAsia="方正仿宋_GBK"/>
          <w:sz w:val="32"/>
          <w:szCs w:val="32"/>
        </w:rPr>
        <w:t>党校到支部</w:t>
      </w:r>
      <w:r>
        <w:rPr>
          <w:rFonts w:ascii="Times New Roman" w:hAnsi="Times New Roman" w:eastAsia="方正仿宋_GBK"/>
          <w:sz w:val="32"/>
          <w:szCs w:val="32"/>
        </w:rPr>
        <w:t>”</w:t>
      </w:r>
      <w:r>
        <w:rPr>
          <w:rFonts w:hint="eastAsia" w:ascii="Times New Roman" w:hAnsi="Times New Roman" w:eastAsia="方正仿宋_GBK"/>
          <w:sz w:val="32"/>
          <w:szCs w:val="32"/>
        </w:rPr>
        <w:t>的学习实践，</w:t>
      </w:r>
      <w:r>
        <w:rPr>
          <w:rFonts w:hint="eastAsia" w:ascii="Times New Roman" w:hAnsi="Times New Roman" w:eastAsia="方正仿宋_GBK"/>
          <w:sz w:val="32"/>
          <w:szCs w:val="32"/>
          <w:lang w:eastAsia="zh-CN"/>
        </w:rPr>
        <w:t>按时</w:t>
      </w:r>
      <w:r>
        <w:rPr>
          <w:rFonts w:hint="eastAsia" w:ascii="Times New Roman" w:hAnsi="Times New Roman" w:eastAsia="方正仿宋_GBK"/>
          <w:sz w:val="32"/>
          <w:szCs w:val="32"/>
        </w:rPr>
        <w:t>完成相应的规定动作和学习实践内容。</w:t>
      </w:r>
    </w:p>
    <w:p>
      <w:pPr>
        <w:spacing w:line="560" w:lineRule="exact"/>
        <w:ind w:firstLine="641" w:firstLineChars="200"/>
        <w:rPr>
          <w:rFonts w:hint="eastAsia" w:ascii="Times New Roman" w:hAnsi="Times New Roman" w:eastAsia="方正仿宋_GBK"/>
          <w:sz w:val="32"/>
          <w:szCs w:val="32"/>
          <w:lang w:eastAsia="zh-CN"/>
        </w:rPr>
      </w:pPr>
      <w:r>
        <w:rPr>
          <w:rFonts w:hint="eastAsia" w:ascii="方正大标宋_GBK" w:hAnsi="方正大标宋_GBK" w:eastAsia="方正大标宋_GBK" w:cs="方正大标宋_GBK"/>
          <w:b/>
          <w:bCs/>
          <w:color w:val="FF0000"/>
          <w:sz w:val="32"/>
          <w:szCs w:val="32"/>
          <w:lang w:eastAsia="zh-CN"/>
        </w:rPr>
        <w:t>“</w:t>
      </w:r>
      <w:r>
        <w:rPr>
          <w:rFonts w:hint="eastAsia" w:ascii="方正大标宋_GBK" w:hAnsi="方正大标宋_GBK" w:eastAsia="方正大标宋_GBK" w:cs="方正大标宋_GBK"/>
          <w:b/>
          <w:bCs/>
          <w:color w:val="FF0000"/>
          <w:sz w:val="32"/>
          <w:szCs w:val="32"/>
        </w:rPr>
        <w:t>线上</w:t>
      </w:r>
      <w:r>
        <w:rPr>
          <w:rFonts w:hint="eastAsia" w:ascii="方正大标宋_GBK" w:hAnsi="方正大标宋_GBK" w:eastAsia="方正大标宋_GBK" w:cs="方正大标宋_GBK"/>
          <w:b/>
          <w:bCs/>
          <w:color w:val="FF0000"/>
          <w:sz w:val="32"/>
          <w:szCs w:val="32"/>
          <w:lang w:eastAsia="zh-CN"/>
        </w:rPr>
        <w:t>”重点：</w:t>
      </w:r>
      <w:r>
        <w:rPr>
          <w:rFonts w:hint="eastAsia" w:ascii="Times New Roman" w:hAnsi="Times New Roman" w:eastAsia="方正仿宋_GBK"/>
          <w:sz w:val="32"/>
          <w:szCs w:val="32"/>
          <w:lang w:eastAsia="zh-CN"/>
        </w:rPr>
        <w:t>推送共</w:t>
      </w:r>
      <w:r>
        <w:rPr>
          <w:rFonts w:hint="eastAsia" w:ascii="Times New Roman" w:hAnsi="Times New Roman" w:eastAsia="方正仿宋_GBK"/>
          <w:sz w:val="32"/>
          <w:szCs w:val="32"/>
          <w:lang w:val="en-US" w:eastAsia="zh-CN"/>
        </w:rPr>
        <w:t>8</w:t>
      </w:r>
      <w:r>
        <w:rPr>
          <w:rFonts w:hint="eastAsia" w:ascii="Times New Roman" w:hAnsi="Times New Roman" w:eastAsia="方正仿宋_GBK"/>
          <w:sz w:val="32"/>
          <w:szCs w:val="32"/>
          <w:lang w:eastAsia="zh-CN"/>
        </w:rPr>
        <w:t>堂专题视频课。其中：</w:t>
      </w:r>
      <w:r>
        <w:rPr>
          <w:rFonts w:hint="eastAsia" w:ascii="Times New Roman" w:hAnsi="Times New Roman" w:eastAsia="方正仿宋_GBK"/>
          <w:sz w:val="32"/>
          <w:szCs w:val="32"/>
        </w:rPr>
        <w:t>州委组织部推送4堂课</w:t>
      </w:r>
      <w:r>
        <w:rPr>
          <w:rFonts w:hint="eastAsia" w:ascii="Times New Roman" w:hAnsi="Times New Roman" w:eastAsia="方正仿宋_GBK"/>
          <w:sz w:val="32"/>
          <w:szCs w:val="32"/>
          <w:lang w:eastAsia="zh-CN"/>
        </w:rPr>
        <w:t>——关于如何提升组织力、</w:t>
      </w:r>
      <w:r>
        <w:rPr>
          <w:rFonts w:hint="eastAsia" w:ascii="Times New Roman" w:hAnsi="Times New Roman" w:eastAsia="方正仿宋_GBK"/>
          <w:sz w:val="32"/>
          <w:szCs w:val="32"/>
        </w:rPr>
        <w:t>考准考实干部</w:t>
      </w:r>
      <w:r>
        <w:rPr>
          <w:rFonts w:hint="eastAsia" w:ascii="Times New Roman" w:hAnsi="Times New Roman" w:eastAsia="方正仿宋_GBK"/>
          <w:sz w:val="32"/>
          <w:szCs w:val="32"/>
          <w:lang w:eastAsia="zh-CN"/>
        </w:rPr>
        <w:t>等方面的内容</w:t>
      </w:r>
      <w:r>
        <w:rPr>
          <w:rFonts w:hint="eastAsia" w:ascii="Times New Roman" w:hAnsi="Times New Roman" w:eastAsia="方正仿宋_GBK"/>
          <w:sz w:val="32"/>
          <w:szCs w:val="32"/>
        </w:rPr>
        <w:t>；州委宣传部</w:t>
      </w:r>
      <w:r>
        <w:rPr>
          <w:rFonts w:hint="eastAsia" w:ascii="Times New Roman" w:hAnsi="Times New Roman" w:eastAsia="方正仿宋_GBK"/>
          <w:sz w:val="32"/>
          <w:szCs w:val="32"/>
          <w:lang w:eastAsia="zh-CN"/>
        </w:rPr>
        <w:t>推送的</w:t>
      </w:r>
      <w:r>
        <w:rPr>
          <w:rFonts w:hint="eastAsia" w:ascii="Times New Roman" w:hAnsi="Times New Roman" w:eastAsia="方正仿宋_GBK"/>
          <w:sz w:val="32"/>
          <w:szCs w:val="32"/>
          <w:lang w:val="en-US" w:eastAsia="zh-CN"/>
        </w:rPr>
        <w:t>1堂课——学习贯彻</w:t>
      </w:r>
      <w:r>
        <w:rPr>
          <w:rFonts w:hint="eastAsia" w:ascii="Times New Roman" w:hAnsi="Times New Roman" w:eastAsia="方正仿宋_GBK"/>
          <w:sz w:val="32"/>
          <w:szCs w:val="32"/>
        </w:rPr>
        <w:t>《宣传工作条例》</w:t>
      </w:r>
      <w:r>
        <w:rPr>
          <w:rFonts w:hint="eastAsia" w:ascii="Times New Roman" w:hAnsi="Times New Roman" w:eastAsia="方正仿宋_GBK"/>
          <w:sz w:val="32"/>
          <w:szCs w:val="32"/>
          <w:lang w:eastAsia="zh-CN"/>
        </w:rPr>
        <w:t>和意识形态工作方面的内容；</w:t>
      </w:r>
      <w:r>
        <w:rPr>
          <w:rFonts w:hint="eastAsia" w:ascii="Times New Roman" w:hAnsi="Times New Roman" w:eastAsia="方正仿宋_GBK"/>
          <w:sz w:val="32"/>
          <w:szCs w:val="32"/>
        </w:rPr>
        <w:t>州委编办</w:t>
      </w:r>
      <w:r>
        <w:rPr>
          <w:rFonts w:hint="eastAsia" w:ascii="Times New Roman" w:hAnsi="Times New Roman" w:eastAsia="方正仿宋_GBK"/>
          <w:sz w:val="32"/>
          <w:szCs w:val="32"/>
          <w:lang w:eastAsia="zh-CN"/>
        </w:rPr>
        <w:t>推送的</w:t>
      </w:r>
      <w:r>
        <w:rPr>
          <w:rFonts w:hint="eastAsia" w:ascii="Times New Roman" w:hAnsi="Times New Roman" w:eastAsia="方正仿宋_GBK"/>
          <w:sz w:val="32"/>
          <w:szCs w:val="32"/>
          <w:lang w:val="en-US" w:eastAsia="zh-CN"/>
        </w:rPr>
        <w:t>2堂课——学习贯彻《公务员法》、</w:t>
      </w:r>
      <w:r>
        <w:rPr>
          <w:rFonts w:hint="eastAsia" w:ascii="Times New Roman" w:hAnsi="Times New Roman" w:eastAsia="方正仿宋_GBK"/>
          <w:sz w:val="32"/>
          <w:szCs w:val="32"/>
        </w:rPr>
        <w:t>《编制工作条例》</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州党校推送</w:t>
      </w:r>
      <w:r>
        <w:rPr>
          <w:rFonts w:hint="eastAsia" w:ascii="Times New Roman" w:hAnsi="Times New Roman" w:eastAsia="方正仿宋_GBK"/>
          <w:sz w:val="32"/>
          <w:szCs w:val="32"/>
          <w:lang w:eastAsia="zh-CN"/>
        </w:rPr>
        <w:t>的</w:t>
      </w:r>
      <w:r>
        <w:rPr>
          <w:rFonts w:hint="eastAsia" w:ascii="Times New Roman" w:hAnsi="Times New Roman" w:eastAsia="方正仿宋_GBK"/>
          <w:sz w:val="32"/>
          <w:szCs w:val="32"/>
          <w:lang w:val="en-US" w:eastAsia="zh-CN"/>
        </w:rPr>
        <w:t>1堂课——关于</w:t>
      </w:r>
      <w:r>
        <w:rPr>
          <w:rFonts w:hint="eastAsia" w:ascii="Times New Roman" w:hAnsi="Times New Roman" w:eastAsia="方正仿宋_GBK"/>
          <w:sz w:val="32"/>
          <w:szCs w:val="32"/>
          <w:lang w:eastAsia="zh-CN"/>
        </w:rPr>
        <w:t>学习</w:t>
      </w:r>
      <w:r>
        <w:rPr>
          <w:rFonts w:hint="eastAsia" w:ascii="Times New Roman" w:hAnsi="Times New Roman" w:eastAsia="方正仿宋_GBK"/>
          <w:sz w:val="32"/>
          <w:szCs w:val="32"/>
        </w:rPr>
        <w:t>党史国史</w:t>
      </w:r>
      <w:r>
        <w:rPr>
          <w:rFonts w:hint="eastAsia" w:ascii="Times New Roman" w:hAnsi="Times New Roman" w:eastAsia="方正仿宋_GBK"/>
          <w:sz w:val="32"/>
          <w:szCs w:val="32"/>
          <w:lang w:eastAsia="zh-CN"/>
        </w:rPr>
        <w:t>方面的</w:t>
      </w:r>
      <w:r>
        <w:rPr>
          <w:rFonts w:hint="eastAsia" w:ascii="Times New Roman" w:hAnsi="Times New Roman" w:eastAsia="方正仿宋_GBK"/>
          <w:sz w:val="32"/>
          <w:szCs w:val="32"/>
        </w:rPr>
        <w:t>专题</w:t>
      </w:r>
      <w:r>
        <w:rPr>
          <w:rFonts w:hint="eastAsia" w:ascii="Times New Roman" w:hAnsi="Times New Roman" w:eastAsia="方正仿宋_GBK"/>
          <w:sz w:val="32"/>
          <w:szCs w:val="32"/>
          <w:lang w:eastAsia="zh-CN"/>
        </w:rPr>
        <w:t>。视频课件由各单位组织备课、审读把关，在州委党校录制完成后，上传到“巴州党员网上活动室”。州直单位各支部要督促党员干部，在第四季度互学互评互检开始之前，完成“线上”学习内容。</w:t>
      </w:r>
    </w:p>
    <w:p>
      <w:pPr>
        <w:spacing w:line="560" w:lineRule="exact"/>
        <w:ind w:firstLine="641" w:firstLineChars="200"/>
        <w:rPr>
          <w:rFonts w:hint="default" w:ascii="Times New Roman" w:hAnsi="Times New Roman" w:eastAsia="方正仿宋_GBK"/>
          <w:sz w:val="32"/>
          <w:szCs w:val="32"/>
          <w:lang w:val="en-US" w:eastAsia="zh-CN"/>
        </w:rPr>
      </w:pPr>
      <w:r>
        <w:rPr>
          <w:rFonts w:hint="eastAsia" w:ascii="方正大标宋_GBK" w:hAnsi="方正大标宋_GBK" w:eastAsia="方正大标宋_GBK" w:cs="方正大标宋_GBK"/>
          <w:b/>
          <w:bCs/>
          <w:color w:val="FF0000"/>
          <w:sz w:val="32"/>
          <w:szCs w:val="32"/>
          <w:lang w:eastAsia="zh-CN"/>
        </w:rPr>
        <w:t>“线下”重点：</w:t>
      </w:r>
      <w:r>
        <w:rPr>
          <w:rFonts w:hint="eastAsia" w:ascii="Times New Roman" w:hAnsi="Times New Roman" w:eastAsia="方正仿宋_GBK"/>
          <w:sz w:val="32"/>
          <w:szCs w:val="32"/>
          <w:lang w:eastAsia="zh-CN"/>
        </w:rPr>
        <w:t>组织学习</w:t>
      </w:r>
      <w:r>
        <w:rPr>
          <w:rFonts w:hint="eastAsia" w:ascii="Times New Roman" w:hAnsi="Times New Roman" w:eastAsia="方正仿宋_GBK"/>
          <w:sz w:val="32"/>
          <w:szCs w:val="32"/>
          <w:lang w:val="en-US" w:eastAsia="zh-CN"/>
        </w:rPr>
        <w:t>以下5个方面的内容，以下为必学课程。</w:t>
      </w:r>
    </w:p>
    <w:p>
      <w:pPr>
        <w:spacing w:line="560" w:lineRule="exact"/>
        <w:ind w:firstLine="641" w:firstLineChars="200"/>
        <w:rPr>
          <w:rFonts w:hint="eastAsia" w:ascii="Times New Roman" w:hAnsi="Times New Roman" w:eastAsia="方正仿宋_GBK"/>
          <w:sz w:val="32"/>
          <w:szCs w:val="32"/>
          <w:lang w:eastAsia="zh-CN"/>
        </w:rPr>
      </w:pPr>
      <w:r>
        <w:rPr>
          <w:rFonts w:hint="eastAsia" w:ascii="方正大标宋_GBK" w:hAnsi="方正大标宋_GBK" w:eastAsia="方正大标宋_GBK" w:cs="方正大标宋_GBK"/>
          <w:b/>
          <w:bCs/>
          <w:color w:val="FF0000"/>
          <w:sz w:val="32"/>
          <w:szCs w:val="32"/>
          <w:lang w:eastAsia="zh-CN"/>
        </w:rPr>
        <w:t>1.学好用好《习近平谈治国理政》第三卷：</w:t>
      </w:r>
      <w:r>
        <w:rPr>
          <w:rFonts w:hint="eastAsia" w:ascii="Times New Roman" w:hAnsi="Times New Roman" w:eastAsia="方正仿宋_GBK"/>
          <w:sz w:val="32"/>
          <w:szCs w:val="32"/>
          <w:lang w:eastAsia="zh-CN"/>
        </w:rPr>
        <w:t>坚持读原著、学原文、悟原理，深刻领会第三卷提出的具有原创性、时代性、指导性的重大思想观点，结合思想上的困惑、工作中的难点，加强研究思考，寻找对策答案，做到知其事、究其道、用其法。要与第一卷、第二卷结合起来，</w:t>
      </w:r>
      <w:r>
        <w:rPr>
          <w:rFonts w:hint="eastAsia" w:ascii="Times New Roman" w:hAnsi="Times New Roman" w:eastAsia="方正仿宋_GBK"/>
          <w:sz w:val="32"/>
          <w:szCs w:val="32"/>
          <w:lang w:val="en-US" w:eastAsia="zh-CN"/>
        </w:rPr>
        <w:t>与学习党史国史结合起来，</w:t>
      </w:r>
      <w:r>
        <w:rPr>
          <w:rFonts w:hint="eastAsia" w:ascii="Times New Roman" w:hAnsi="Times New Roman" w:eastAsia="方正仿宋_GBK"/>
          <w:sz w:val="32"/>
          <w:szCs w:val="32"/>
          <w:lang w:eastAsia="zh-CN"/>
        </w:rPr>
        <w:t>融会贯通，学深悟透，进一步增进对“中国共产党为什么‘能’、马克思主义为什么‘行’、中国特色社会主义为什么‘好’”的认识和理解；与党组党委理论中心组学习结合起来，与每周政治学习常态化结合起来，做到</w:t>
      </w:r>
      <w:r>
        <w:rPr>
          <w:rFonts w:hint="eastAsia" w:ascii="Times New Roman" w:hAnsi="Times New Roman" w:eastAsia="方正仿宋_GBK"/>
          <w:sz w:val="32"/>
          <w:szCs w:val="32"/>
        </w:rPr>
        <w:t>全面系统学</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深入思考学</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知行合一、学以致用，把学习成效转化为昂扬向上的精神状态、砥砺奋进的决心勇气、干事创业的方法能力</w:t>
      </w:r>
      <w:r>
        <w:rPr>
          <w:rFonts w:hint="eastAsia" w:ascii="Times New Roman" w:hAnsi="Times New Roman" w:eastAsia="方正仿宋_GBK"/>
          <w:sz w:val="32"/>
          <w:szCs w:val="32"/>
          <w:lang w:eastAsia="zh-CN"/>
        </w:rPr>
        <w:t>。</w:t>
      </w:r>
    </w:p>
    <w:p>
      <w:pPr>
        <w:spacing w:line="560" w:lineRule="exact"/>
        <w:ind w:firstLine="641" w:firstLineChars="200"/>
        <w:rPr>
          <w:rFonts w:hint="eastAsia" w:ascii="Times New Roman" w:hAnsi="Times New Roman" w:eastAsia="方正仿宋_GBK"/>
          <w:sz w:val="32"/>
          <w:szCs w:val="32"/>
          <w:lang w:eastAsia="zh-CN"/>
        </w:rPr>
      </w:pPr>
      <w:r>
        <w:rPr>
          <w:rFonts w:hint="eastAsia" w:ascii="方正大标宋_GBK" w:hAnsi="方正大标宋_GBK" w:eastAsia="方正大标宋_GBK" w:cs="方正大标宋_GBK"/>
          <w:b/>
          <w:bCs/>
          <w:color w:val="FF0000"/>
          <w:sz w:val="32"/>
          <w:szCs w:val="32"/>
          <w:lang w:eastAsia="zh-CN"/>
        </w:rPr>
        <w:t>2.学习领会新时代党的组织路线：</w:t>
      </w:r>
      <w:r>
        <w:rPr>
          <w:rFonts w:hint="eastAsia" w:ascii="Times New Roman" w:hAnsi="Times New Roman" w:eastAsia="方正仿宋_GBK"/>
          <w:sz w:val="32"/>
          <w:szCs w:val="32"/>
          <w:lang w:eastAsia="zh-CN"/>
        </w:rPr>
        <w:t>重点学习</w:t>
      </w:r>
      <w:r>
        <w:rPr>
          <w:rFonts w:hint="eastAsia" w:ascii="Times New Roman" w:hAnsi="Times New Roman" w:eastAsia="方正仿宋_GBK"/>
          <w:sz w:val="32"/>
          <w:szCs w:val="32"/>
        </w:rPr>
        <w:t>2018年7月3日</w:t>
      </w:r>
      <w:r>
        <w:rPr>
          <w:rFonts w:hint="eastAsia" w:ascii="Times New Roman" w:hAnsi="Times New Roman" w:eastAsia="方正仿宋_GBK"/>
          <w:sz w:val="32"/>
          <w:szCs w:val="32"/>
          <w:lang w:eastAsia="zh-CN"/>
        </w:rPr>
        <w:t>习近平总书记</w:t>
      </w:r>
      <w:r>
        <w:rPr>
          <w:rFonts w:hint="eastAsia" w:ascii="Times New Roman" w:hAnsi="Times New Roman" w:eastAsia="方正仿宋_GBK"/>
          <w:sz w:val="32"/>
          <w:szCs w:val="32"/>
        </w:rPr>
        <w:t>在全国组织工作会议上的</w:t>
      </w:r>
      <w:r>
        <w:rPr>
          <w:rFonts w:hint="eastAsia" w:ascii="Times New Roman" w:hAnsi="Times New Roman" w:eastAsia="方正仿宋_GBK"/>
          <w:sz w:val="32"/>
          <w:szCs w:val="32"/>
          <w:lang w:eastAsia="zh-CN"/>
        </w:rPr>
        <w:t>重要</w:t>
      </w:r>
      <w:r>
        <w:rPr>
          <w:rFonts w:hint="eastAsia" w:ascii="Times New Roman" w:hAnsi="Times New Roman" w:eastAsia="方正仿宋_GBK"/>
          <w:sz w:val="32"/>
          <w:szCs w:val="32"/>
        </w:rPr>
        <w:t>讲话（首次论述新时代党的组织路线，强调健全“五个体系”）；2020年6月29日</w:t>
      </w:r>
      <w:r>
        <w:rPr>
          <w:rFonts w:hint="eastAsia" w:ascii="Times New Roman" w:hAnsi="Times New Roman" w:eastAsia="方正仿宋_GBK"/>
          <w:sz w:val="32"/>
          <w:szCs w:val="32"/>
          <w:lang w:eastAsia="zh-CN"/>
        </w:rPr>
        <w:t>习近平总书记</w:t>
      </w:r>
      <w:r>
        <w:rPr>
          <w:rFonts w:hint="eastAsia" w:ascii="Times New Roman" w:hAnsi="Times New Roman" w:eastAsia="方正仿宋_GBK"/>
          <w:sz w:val="32"/>
          <w:szCs w:val="32"/>
        </w:rPr>
        <w:t>在中央政治局第二十一次集体学习时</w:t>
      </w:r>
      <w:r>
        <w:rPr>
          <w:rFonts w:hint="eastAsia" w:ascii="Times New Roman" w:hAnsi="Times New Roman" w:eastAsia="方正仿宋_GBK"/>
          <w:sz w:val="32"/>
          <w:szCs w:val="32"/>
          <w:lang w:eastAsia="zh-CN"/>
        </w:rPr>
        <w:t>的重要</w:t>
      </w:r>
      <w:r>
        <w:rPr>
          <w:rFonts w:hint="eastAsia" w:ascii="Times New Roman" w:hAnsi="Times New Roman" w:eastAsia="方正仿宋_GBK"/>
          <w:sz w:val="32"/>
          <w:szCs w:val="32"/>
        </w:rPr>
        <w:t>讲话（准确把握“五个抓好”）</w:t>
      </w:r>
      <w:r>
        <w:rPr>
          <w:rFonts w:hint="eastAsia" w:ascii="Times New Roman" w:hAnsi="Times New Roman" w:eastAsia="方正仿宋_GBK"/>
          <w:sz w:val="32"/>
          <w:szCs w:val="32"/>
          <w:lang w:eastAsia="zh-CN"/>
        </w:rPr>
        <w:t>。通过学习，深刻认识新时代党的组织路线的重大意义、科学内涵、实践要求，切实增强政治担当、使命担当、责任担当，在政治站位、理念思路、工作机制、能力水平、状态作风上有大的提升，坚决把新时代党的组织路线贯彻落实到党的建设和组织工作各方面、全过程。</w:t>
      </w:r>
    </w:p>
    <w:p>
      <w:pPr>
        <w:spacing w:line="560" w:lineRule="exact"/>
        <w:ind w:firstLine="641" w:firstLineChars="200"/>
        <w:rPr>
          <w:rFonts w:hint="eastAsia" w:ascii="Times New Roman" w:hAnsi="Times New Roman" w:eastAsia="方正仿宋_GBK"/>
          <w:sz w:val="32"/>
          <w:szCs w:val="32"/>
        </w:rPr>
      </w:pPr>
      <w:r>
        <w:rPr>
          <w:rFonts w:hint="eastAsia" w:ascii="方正大标宋_GBK" w:hAnsi="方正大标宋_GBK" w:eastAsia="方正大标宋_GBK" w:cs="方正大标宋_GBK"/>
          <w:b/>
          <w:bCs/>
          <w:color w:val="FF0000"/>
          <w:sz w:val="32"/>
          <w:szCs w:val="32"/>
          <w:lang w:eastAsia="zh-CN"/>
        </w:rPr>
        <w:t>3.学习组织建设方面的党规党法：</w:t>
      </w:r>
      <w:r>
        <w:rPr>
          <w:rFonts w:hint="eastAsia" w:ascii="Times New Roman" w:hAnsi="Times New Roman" w:eastAsia="方正仿宋_GBK"/>
          <w:sz w:val="32"/>
          <w:szCs w:val="32"/>
          <w:lang w:eastAsia="zh-CN"/>
        </w:rPr>
        <w:t>重点是新近颁布以及急需急用的党内法规，主要是</w:t>
      </w:r>
      <w:r>
        <w:rPr>
          <w:rFonts w:hint="eastAsia" w:ascii="Times New Roman" w:hAnsi="Times New Roman" w:eastAsia="方正仿宋_GBK"/>
          <w:sz w:val="32"/>
          <w:szCs w:val="32"/>
        </w:rPr>
        <w:t>《党政领导干部考核工作条例》</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《中国共产党宣传工作条例》</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中国共产党</w:t>
      </w:r>
      <w:r>
        <w:rPr>
          <w:rFonts w:hint="eastAsia" w:ascii="Times New Roman" w:hAnsi="Times New Roman" w:eastAsia="方正仿宋_GBK"/>
          <w:sz w:val="32"/>
          <w:szCs w:val="32"/>
        </w:rPr>
        <w:t>党和国家机关基层组织工作条例》</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《中国共产党机构编制工作条例》、《党政领导干部选拔任用工作条例》、《中国共产党机关工作条例》</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《中国共产党重大事项请示报告条例》</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《干部人事档案工作条例》</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《党委（党组）落实全面从严治党主体责任规定》；《2019－2023年全国党政领导班子建设规划纲要》</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《党委（党组）书记抓基层党建工作述职评议考核办法（试行）》</w:t>
      </w:r>
      <w:r>
        <w:rPr>
          <w:rFonts w:hint="eastAsia" w:ascii="Times New Roman" w:hAnsi="Times New Roman" w:eastAsia="方正仿宋_GBK"/>
          <w:sz w:val="32"/>
          <w:szCs w:val="32"/>
          <w:lang w:eastAsia="zh-CN"/>
        </w:rPr>
        <w:t>等，把党内法规的学习</w:t>
      </w:r>
      <w:r>
        <w:rPr>
          <w:rFonts w:hint="eastAsia" w:ascii="Times New Roman" w:hAnsi="Times New Roman" w:eastAsia="方正仿宋_GBK"/>
          <w:sz w:val="32"/>
          <w:szCs w:val="32"/>
        </w:rPr>
        <w:t>融入日常、抓在经常，</w:t>
      </w:r>
      <w:r>
        <w:rPr>
          <w:rFonts w:hint="eastAsia" w:ascii="Times New Roman" w:hAnsi="Times New Roman" w:eastAsia="方正仿宋_GBK"/>
          <w:sz w:val="32"/>
          <w:szCs w:val="32"/>
          <w:lang w:eastAsia="zh-CN"/>
        </w:rPr>
        <w:t>认真</w:t>
      </w:r>
      <w:r>
        <w:rPr>
          <w:rFonts w:hint="eastAsia" w:ascii="Times New Roman" w:hAnsi="Times New Roman" w:eastAsia="方正仿宋_GBK"/>
          <w:sz w:val="32"/>
          <w:szCs w:val="32"/>
        </w:rPr>
        <w:t>对标、严格执行，</w:t>
      </w:r>
      <w:r>
        <w:rPr>
          <w:rFonts w:hint="eastAsia" w:ascii="Times New Roman" w:hAnsi="Times New Roman" w:eastAsia="方正仿宋_GBK"/>
          <w:sz w:val="32"/>
          <w:szCs w:val="32"/>
          <w:lang w:eastAsia="zh-CN"/>
        </w:rPr>
        <w:t>努力</w:t>
      </w:r>
      <w:r>
        <w:rPr>
          <w:rFonts w:hint="eastAsia" w:ascii="Times New Roman" w:hAnsi="Times New Roman" w:eastAsia="方正仿宋_GBK"/>
          <w:sz w:val="32"/>
          <w:szCs w:val="32"/>
        </w:rPr>
        <w:t>养成在制度轨道上行事</w:t>
      </w:r>
      <w:r>
        <w:rPr>
          <w:rFonts w:hint="eastAsia" w:ascii="Times New Roman" w:hAnsi="Times New Roman" w:eastAsia="方正仿宋_GBK"/>
          <w:sz w:val="32"/>
          <w:szCs w:val="32"/>
          <w:lang w:eastAsia="zh-CN"/>
        </w:rPr>
        <w:t>、在程序规定中办事</w:t>
      </w:r>
      <w:r>
        <w:rPr>
          <w:rFonts w:hint="eastAsia" w:ascii="Times New Roman" w:hAnsi="Times New Roman" w:eastAsia="方正仿宋_GBK"/>
          <w:sz w:val="32"/>
          <w:szCs w:val="32"/>
        </w:rPr>
        <w:t>、在规定约束下工作的习惯。</w:t>
      </w:r>
    </w:p>
    <w:p>
      <w:pPr>
        <w:spacing w:line="560" w:lineRule="exact"/>
        <w:ind w:firstLine="641" w:firstLineChars="200"/>
        <w:rPr>
          <w:rFonts w:hint="eastAsia" w:ascii="Times New Roman" w:hAnsi="Times New Roman" w:eastAsia="方正仿宋_GBK"/>
          <w:sz w:val="32"/>
          <w:szCs w:val="32"/>
          <w:lang w:val="en-US" w:eastAsia="zh-CN"/>
        </w:rPr>
      </w:pPr>
      <w:r>
        <w:rPr>
          <w:rFonts w:hint="eastAsia" w:ascii="方正大标宋_GBK" w:hAnsi="方正大标宋_GBK" w:eastAsia="方正大标宋_GBK" w:cs="方正大标宋_GBK"/>
          <w:b/>
          <w:bCs/>
          <w:color w:val="FF0000"/>
          <w:sz w:val="32"/>
          <w:szCs w:val="32"/>
          <w:lang w:val="en-US" w:eastAsia="zh-CN"/>
        </w:rPr>
        <w:t>4.学习新时代党的治疆方略。</w:t>
      </w:r>
      <w:r>
        <w:rPr>
          <w:rFonts w:hint="eastAsia" w:ascii="Times New Roman" w:hAnsi="Times New Roman" w:eastAsia="方正仿宋_GBK"/>
          <w:sz w:val="32"/>
          <w:szCs w:val="32"/>
          <w:lang w:val="en-US" w:eastAsia="zh-CN"/>
        </w:rPr>
        <w:t>认真学习习近平总书记在第三次中央新疆工作座谈会上的重要讲话精神，深刻认识新疆工作取得的重大成效和“八个坚持”的成功经验，深刻领会“依法治疆、团结稳疆、文化润疆、富民兴疆、长期建疆”的丰富内涵，准确把握当前和今后一个时期新疆工作的指导思想、目标任务、方针政策、战略举措和推动新疆社会稳定和长治久安的重点工作任务，真正掌握核心要义和精神实质，结合工作实际学思践悟、融会贯通，把学习的过程变成提高认识、改进工作的过程。</w:t>
      </w:r>
    </w:p>
    <w:p>
      <w:pPr>
        <w:spacing w:line="560" w:lineRule="exact"/>
        <w:ind w:firstLine="641" w:firstLineChars="200"/>
        <w:rPr>
          <w:rFonts w:hint="default" w:ascii="Times New Roman" w:hAnsi="Times New Roman" w:eastAsia="方正仿宋_GBK"/>
          <w:sz w:val="32"/>
          <w:szCs w:val="32"/>
          <w:lang w:val="en-US" w:eastAsia="zh-CN"/>
        </w:rPr>
      </w:pPr>
      <w:r>
        <w:rPr>
          <w:rFonts w:hint="eastAsia" w:ascii="方正大标宋_GBK" w:hAnsi="方正大标宋_GBK" w:eastAsia="方正大标宋_GBK" w:cs="方正大标宋_GBK"/>
          <w:b/>
          <w:bCs/>
          <w:color w:val="FF0000"/>
          <w:sz w:val="32"/>
          <w:szCs w:val="32"/>
          <w:lang w:val="en-US" w:eastAsia="zh-CN"/>
        </w:rPr>
        <w:t>5.跟进学习的重点内容：</w:t>
      </w:r>
      <w:r>
        <w:rPr>
          <w:rFonts w:hint="eastAsia" w:ascii="Times New Roman" w:hAnsi="Times New Roman" w:eastAsia="方正仿宋_GBK"/>
          <w:sz w:val="32"/>
          <w:szCs w:val="32"/>
          <w:lang w:val="en-US" w:eastAsia="zh-CN"/>
        </w:rPr>
        <w:t>党的十九届五中全会将于今年10月召开，主要研究“十四五”规划。各单位基层党组织要及时跟进学、联系实际学。</w:t>
      </w:r>
    </w:p>
    <w:p>
      <w:pPr>
        <w:spacing w:line="560" w:lineRule="exact"/>
        <w:ind w:firstLine="641" w:firstLineChars="200"/>
        <w:rPr>
          <w:rFonts w:hint="eastAsia" w:ascii="方正大标宋_GBK" w:hAnsi="方正大标宋_GBK" w:eastAsia="方正大标宋_GBK" w:cs="方正大标宋_GBK"/>
          <w:b/>
          <w:bCs/>
          <w:color w:val="FF0000"/>
          <w:sz w:val="32"/>
          <w:szCs w:val="32"/>
          <w:lang w:val="en-US" w:eastAsia="zh-CN"/>
        </w:rPr>
      </w:pPr>
      <w:r>
        <w:rPr>
          <w:rFonts w:hint="eastAsia" w:ascii="方正大标宋_GBK" w:hAnsi="方正大标宋_GBK" w:eastAsia="方正大标宋_GBK" w:cs="方正大标宋_GBK"/>
          <w:b/>
          <w:bCs/>
          <w:color w:val="FF0000"/>
          <w:sz w:val="32"/>
          <w:szCs w:val="32"/>
          <w:lang w:val="en-US" w:eastAsia="zh-CN"/>
        </w:rPr>
        <w:t>三、本期“党校到支部”的具体要求</w:t>
      </w:r>
    </w:p>
    <w:p>
      <w:pPr>
        <w:spacing w:line="560" w:lineRule="exact"/>
        <w:ind w:firstLine="640" w:firstLineChars="200"/>
        <w:rPr>
          <w:rFonts w:hint="eastAsia" w:ascii="Times New Roman" w:hAnsi="Times New Roman" w:eastAsia="方正仿宋_GBK"/>
          <w:sz w:val="32"/>
          <w:szCs w:val="32"/>
          <w:lang w:val="en-US" w:eastAsia="zh-CN"/>
        </w:rPr>
      </w:pPr>
      <w:r>
        <w:rPr>
          <w:rFonts w:hint="eastAsia" w:ascii="方正大标宋_GBK" w:hAnsi="方正大标宋_GBK" w:eastAsia="方正大标宋_GBK" w:cs="方正大标宋_GBK"/>
          <w:b w:val="0"/>
          <w:bCs w:val="0"/>
          <w:color w:val="FF0000"/>
          <w:sz w:val="32"/>
          <w:szCs w:val="32"/>
          <w:lang w:val="en-US" w:eastAsia="zh-CN"/>
        </w:rPr>
        <w:t>1.及时跟进、准确把握州党委抓党建的新要求：</w:t>
      </w:r>
      <w:r>
        <w:rPr>
          <w:rFonts w:hint="eastAsia" w:ascii="Times New Roman" w:hAnsi="Times New Roman" w:eastAsia="方正仿宋_GBK"/>
          <w:sz w:val="32"/>
          <w:szCs w:val="32"/>
          <w:lang w:val="en-US" w:eastAsia="zh-CN"/>
        </w:rPr>
        <w:t>一是认真学习州党委抓党建方面的最新会议和文件精神，在及时跟进学习研究的基础上，按照领导班子成员分工常态化更新备案制度，及时纳入班子分工，落实“一岗双责”，找准短板弱项，推动党建工作提质增效，促进基层党组织全面过硬；二是突出重点，学习掌握州委组织部《印发关于推进审批制党建试点工作激励干部新时代新担当新作为的实施方案的通知》（巴党组通字【2020】20号），鼓励学习研究、改革创新，推进“党建与业务深度融合”，倡导“上级为下级担当、组织为干部担当、干部为事业担当”，按照规定程序申报审批、认真评估推广，深入对标对标、及时校正偏差，推动党建试点应用，用试点方法解决工作难题；三是坚持统筹协调，学习掌握州委党建办《关于突出问题导向 强化考核和整改工作 从严从实开展民主评议党员和召开组织生活会的通知》（巴党建办【2020】7号），把民主评议党员和组织生活会的关系搞清楚，把文件规定的基本要求、基本内容、基本程序等学明白、讲清楚，把开展这项工作与巡视巡察整改、政治生态整改、健全组织体系、组织力的提升、考准考实干部以及党建考核、年度考核、绩效考核等工作的关系搞明白、统筹好，坚持目标导向、问题导向、结果导向相统一，真正弄通做实，达到预期效果。</w:t>
      </w:r>
    </w:p>
    <w:p>
      <w:pPr>
        <w:spacing w:line="560" w:lineRule="exact"/>
        <w:ind w:firstLine="641" w:firstLineChars="200"/>
        <w:rPr>
          <w:rFonts w:hint="eastAsia" w:ascii="Times New Roman" w:hAnsi="Times New Roman" w:eastAsia="方正仿宋_GBK"/>
          <w:sz w:val="32"/>
          <w:szCs w:val="32"/>
        </w:rPr>
      </w:pPr>
      <w:r>
        <w:rPr>
          <w:rFonts w:hint="eastAsia" w:ascii="方正大标宋_GBK" w:hAnsi="方正大标宋_GBK" w:eastAsia="方正大标宋_GBK" w:cs="方正大标宋_GBK"/>
          <w:b/>
          <w:bCs/>
          <w:color w:val="FF0000"/>
          <w:sz w:val="32"/>
          <w:szCs w:val="32"/>
          <w:lang w:val="en-US" w:eastAsia="zh-CN"/>
        </w:rPr>
        <w:t>2</w:t>
      </w:r>
      <w:r>
        <w:rPr>
          <w:rFonts w:hint="eastAsia" w:ascii="方正大标宋_GBK" w:hAnsi="方正大标宋_GBK" w:eastAsia="方正大标宋_GBK" w:cs="方正大标宋_GBK"/>
          <w:b/>
          <w:bCs/>
          <w:color w:val="FF0000"/>
          <w:sz w:val="32"/>
          <w:szCs w:val="32"/>
        </w:rPr>
        <w:t>.</w:t>
      </w:r>
      <w:r>
        <w:rPr>
          <w:rFonts w:hint="eastAsia" w:ascii="方正大标宋_GBK" w:hAnsi="方正大标宋_GBK" w:eastAsia="方正大标宋_GBK" w:cs="方正大标宋_GBK"/>
          <w:b/>
          <w:bCs/>
          <w:color w:val="FF0000"/>
          <w:sz w:val="32"/>
          <w:szCs w:val="32"/>
          <w:lang w:eastAsia="zh-CN"/>
        </w:rPr>
        <w:t>知行合一、用心用力落实好组织工作重点任务：</w:t>
      </w:r>
      <w:r>
        <w:rPr>
          <w:rFonts w:hint="eastAsia" w:ascii="Times New Roman" w:hAnsi="Times New Roman" w:eastAsia="方正仿宋_GBK"/>
          <w:sz w:val="32"/>
          <w:szCs w:val="32"/>
          <w:lang w:eastAsia="zh-CN"/>
        </w:rPr>
        <w:t>一是</w:t>
      </w:r>
      <w:r>
        <w:rPr>
          <w:rFonts w:hint="eastAsia" w:ascii="Times New Roman" w:hAnsi="Times New Roman" w:eastAsia="方正仿宋_GBK"/>
          <w:sz w:val="32"/>
          <w:szCs w:val="32"/>
        </w:rPr>
        <w:t>健全组织体系、提升组织力、增强政治功能，分类施策、精准制导，推动不同领域基层党组织标准化规范化建设；</w:t>
      </w:r>
      <w:r>
        <w:rPr>
          <w:rFonts w:hint="eastAsia" w:ascii="Times New Roman" w:hAnsi="Times New Roman" w:eastAsia="方正仿宋_GBK"/>
          <w:sz w:val="32"/>
          <w:szCs w:val="32"/>
          <w:lang w:eastAsia="zh-CN"/>
        </w:rPr>
        <w:t>二是</w:t>
      </w:r>
      <w:r>
        <w:rPr>
          <w:rFonts w:hint="eastAsia" w:ascii="Times New Roman" w:hAnsi="Times New Roman" w:eastAsia="方正仿宋_GBK"/>
          <w:sz w:val="32"/>
          <w:szCs w:val="32"/>
        </w:rPr>
        <w:t>严格组织生活</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改进政治生态，强化程序规范、结果运用，正确处理民主评议党员和开好组织生活会的关系（领导干部参加双重组织生活）；</w:t>
      </w:r>
      <w:r>
        <w:rPr>
          <w:rFonts w:hint="eastAsia" w:ascii="Times New Roman" w:hAnsi="Times New Roman" w:eastAsia="方正仿宋_GBK"/>
          <w:sz w:val="32"/>
          <w:szCs w:val="32"/>
          <w:lang w:eastAsia="zh-CN"/>
        </w:rPr>
        <w:t>三是</w:t>
      </w:r>
      <w:r>
        <w:rPr>
          <w:rFonts w:hint="eastAsia" w:ascii="Times New Roman" w:hAnsi="Times New Roman" w:eastAsia="方正仿宋_GBK"/>
          <w:sz w:val="32"/>
          <w:szCs w:val="32"/>
        </w:rPr>
        <w:t>强化组织体系建设，优化组织设置，强化党支部、党小组的政治功能，把党员干部培育、选拔、管理、使用</w:t>
      </w:r>
      <w:r>
        <w:rPr>
          <w:rFonts w:hint="eastAsia" w:ascii="Times New Roman" w:hAnsi="Times New Roman" w:eastAsia="方正仿宋_GBK"/>
          <w:sz w:val="32"/>
          <w:szCs w:val="32"/>
          <w:lang w:eastAsia="zh-CN"/>
        </w:rPr>
        <w:t>等方面</w:t>
      </w:r>
      <w:r>
        <w:rPr>
          <w:rFonts w:hint="eastAsia" w:ascii="Times New Roman" w:hAnsi="Times New Roman" w:eastAsia="方正仿宋_GBK"/>
          <w:sz w:val="32"/>
          <w:szCs w:val="32"/>
        </w:rPr>
        <w:t>更多</w:t>
      </w:r>
      <w:r>
        <w:rPr>
          <w:rFonts w:hint="eastAsia" w:ascii="Times New Roman" w:hAnsi="Times New Roman" w:eastAsia="方正仿宋_GBK"/>
          <w:sz w:val="32"/>
          <w:szCs w:val="32"/>
          <w:lang w:eastAsia="zh-CN"/>
        </w:rPr>
        <w:t>的</w:t>
      </w:r>
      <w:r>
        <w:rPr>
          <w:rFonts w:hint="eastAsia" w:ascii="Times New Roman" w:hAnsi="Times New Roman" w:eastAsia="方正仿宋_GBK"/>
          <w:sz w:val="32"/>
          <w:szCs w:val="32"/>
        </w:rPr>
        <w:t>资源下放到基层支部，让支部在“考准考实”干部方面发挥作用，真正强起来；</w:t>
      </w:r>
      <w:r>
        <w:rPr>
          <w:rFonts w:hint="eastAsia" w:ascii="Times New Roman" w:hAnsi="Times New Roman" w:eastAsia="方正仿宋_GBK"/>
          <w:sz w:val="32"/>
          <w:szCs w:val="32"/>
          <w:lang w:eastAsia="zh-CN"/>
        </w:rPr>
        <w:t>四是</w:t>
      </w:r>
      <w:r>
        <w:rPr>
          <w:rFonts w:hint="eastAsia" w:ascii="Times New Roman" w:hAnsi="Times New Roman" w:eastAsia="方正仿宋_GBK"/>
          <w:sz w:val="32"/>
          <w:szCs w:val="32"/>
        </w:rPr>
        <w:t>推动各单位党组织所推行的审批制党建试点基本定型，先行、先试、先用，</w:t>
      </w:r>
      <w:r>
        <w:rPr>
          <w:rFonts w:hint="eastAsia" w:ascii="Times New Roman" w:hAnsi="Times New Roman" w:eastAsia="方正仿宋_GBK"/>
          <w:sz w:val="32"/>
          <w:szCs w:val="32"/>
          <w:lang w:eastAsia="zh-CN"/>
        </w:rPr>
        <w:t>发挥示范带动作用，</w:t>
      </w:r>
      <w:r>
        <w:rPr>
          <w:rFonts w:hint="eastAsia" w:ascii="Times New Roman" w:hAnsi="Times New Roman" w:eastAsia="方正仿宋_GBK"/>
          <w:sz w:val="32"/>
          <w:szCs w:val="32"/>
        </w:rPr>
        <w:t>为明年全面推行</w:t>
      </w:r>
      <w:r>
        <w:rPr>
          <w:rFonts w:hint="eastAsia" w:ascii="Times New Roman" w:hAnsi="Times New Roman" w:eastAsia="方正仿宋_GBK"/>
          <w:sz w:val="32"/>
          <w:szCs w:val="32"/>
          <w:lang w:eastAsia="zh-CN"/>
        </w:rPr>
        <w:t>党建试点</w:t>
      </w:r>
      <w:r>
        <w:rPr>
          <w:rFonts w:hint="eastAsia" w:ascii="Times New Roman" w:hAnsi="Times New Roman" w:eastAsia="方正仿宋_GBK"/>
          <w:sz w:val="32"/>
          <w:szCs w:val="32"/>
        </w:rPr>
        <w:t>打好基础。</w:t>
      </w:r>
    </w:p>
    <w:p>
      <w:pPr>
        <w:spacing w:line="560" w:lineRule="exact"/>
        <w:ind w:firstLine="641" w:firstLineChars="200"/>
        <w:rPr>
          <w:rFonts w:hint="default" w:ascii="Times New Roman" w:hAnsi="Times New Roman" w:eastAsia="方正仿宋_GBK"/>
          <w:sz w:val="32"/>
          <w:szCs w:val="32"/>
          <w:lang w:val="en-US" w:eastAsia="zh-CN"/>
        </w:rPr>
      </w:pPr>
      <w:r>
        <w:rPr>
          <w:rFonts w:hint="eastAsia" w:ascii="方正大标宋_GBK" w:hAnsi="方正大标宋_GBK" w:eastAsia="方正大标宋_GBK" w:cs="方正大标宋_GBK"/>
          <w:b/>
          <w:bCs/>
          <w:color w:val="FF0000"/>
          <w:sz w:val="32"/>
          <w:szCs w:val="32"/>
          <w:lang w:val="en-US" w:eastAsia="zh-CN"/>
        </w:rPr>
        <w:t>3.以学促改、在找差距抓整改方面狠下功夫：</w:t>
      </w:r>
      <w:r>
        <w:rPr>
          <w:rFonts w:hint="eastAsia" w:ascii="Times New Roman" w:hAnsi="Times New Roman" w:eastAsia="方正仿宋_GBK"/>
          <w:sz w:val="32"/>
          <w:szCs w:val="32"/>
          <w:lang w:val="en-US" w:eastAsia="zh-CN"/>
        </w:rPr>
        <w:t>各支部要用好对标对表的方法，对照习近平总书记关于新疆工作的重要讲话和指示批示精神、特别是第三次中央新疆工作座谈会重要讲话精神，对照各级各类巡视巡察和督导检查反馈意见、营造良好政治生态方面的整改要求、党组织书记抓党建述职评议点评意见、履行岗位职责的现实表现等方面的情况，突出查摆管党治党责任虚化、班子成员“一岗双责”不到位、党建与业务“两张皮”、党内组织生活不规范、政治生态分析研判流于形式等问题，认真梳理问题台账，制定整改清单，抓好落实。</w:t>
      </w:r>
    </w:p>
    <w:p>
      <w:pPr>
        <w:spacing w:line="560" w:lineRule="exact"/>
        <w:ind w:firstLine="640"/>
        <w:rPr>
          <w:rFonts w:hint="eastAsia" w:ascii="方正大标宋_GBK" w:hAnsi="方正大标宋_GBK" w:eastAsia="方正大标宋_GBK" w:cs="方正大标宋_GBK"/>
          <w:color w:val="FF0000"/>
          <w:sz w:val="32"/>
          <w:szCs w:val="32"/>
        </w:rPr>
      </w:pPr>
      <w:r>
        <w:rPr>
          <w:rFonts w:hint="eastAsia" w:ascii="方正大标宋_GBK" w:hAnsi="方正大标宋_GBK" w:eastAsia="方正大标宋_GBK" w:cs="方正大标宋_GBK"/>
          <w:color w:val="FF0000"/>
          <w:sz w:val="32"/>
          <w:szCs w:val="32"/>
          <w:lang w:eastAsia="zh-CN"/>
        </w:rPr>
        <w:t>四</w:t>
      </w:r>
      <w:r>
        <w:rPr>
          <w:rFonts w:hint="eastAsia" w:ascii="方正大标宋_GBK" w:hAnsi="方正大标宋_GBK" w:eastAsia="方正大标宋_GBK" w:cs="方正大标宋_GBK"/>
          <w:color w:val="FF0000"/>
          <w:sz w:val="32"/>
          <w:szCs w:val="32"/>
        </w:rPr>
        <w:t>、本期“党校到支部”课时安排和组织实施</w:t>
      </w:r>
    </w:p>
    <w:p>
      <w:pPr>
        <w:spacing w:line="560" w:lineRule="exact"/>
        <w:ind w:firstLine="640"/>
        <w:rPr>
          <w:rFonts w:hint="eastAsia" w:ascii="Times New Roman" w:hAnsi="Times New Roman" w:eastAsia="方正仿宋_GBK"/>
          <w:sz w:val="32"/>
          <w:szCs w:val="32"/>
        </w:rPr>
      </w:pPr>
      <w:r>
        <w:rPr>
          <w:rFonts w:hint="eastAsia" w:ascii="Times New Roman" w:hAnsi="Times New Roman" w:eastAsia="方正仿宋_GBK"/>
          <w:sz w:val="32"/>
          <w:szCs w:val="32"/>
        </w:rPr>
        <w:t>时值年末，各项任务叠加交错，各级党组织要用好“统筹”方法，在干中学、学中干，切实解决好工学矛盾，防止为学而学、学用脱节，把学懂弄通做实体现在本期学习实践的全过程</w:t>
      </w:r>
      <w:r>
        <w:rPr>
          <w:rFonts w:hint="eastAsia" w:ascii="Times New Roman" w:hAnsi="Times New Roman" w:eastAsia="方正仿宋_GBK"/>
          <w:sz w:val="32"/>
          <w:szCs w:val="32"/>
          <w:lang w:eastAsia="zh-CN"/>
        </w:rPr>
        <w:t>，真正学出忠诚、学出信仰、学出担当、学出本领，努力交出“期末考试”的优异答卷</w:t>
      </w:r>
      <w:r>
        <w:rPr>
          <w:rFonts w:hint="eastAsia" w:ascii="Times New Roman" w:hAnsi="Times New Roman" w:eastAsia="方正仿宋_GBK"/>
          <w:sz w:val="32"/>
          <w:szCs w:val="32"/>
        </w:rPr>
        <w:t>。</w:t>
      </w:r>
    </w:p>
    <w:p>
      <w:pPr>
        <w:spacing w:line="560" w:lineRule="exact"/>
        <w:ind w:firstLine="640"/>
        <w:rPr>
          <w:rFonts w:hint="eastAsia" w:ascii="Times New Roman" w:hAnsi="Times New Roman" w:eastAsia="方正仿宋_GBK"/>
          <w:sz w:val="32"/>
          <w:szCs w:val="32"/>
          <w:lang w:eastAsia="zh-CN"/>
        </w:rPr>
      </w:pPr>
      <w:r>
        <w:rPr>
          <w:rFonts w:hint="eastAsia" w:ascii="方正大标宋_GBK" w:hAnsi="方正大标宋_GBK" w:eastAsia="方正大标宋_GBK" w:cs="方正大标宋_GBK"/>
          <w:bCs/>
          <w:color w:val="FF0000"/>
          <w:sz w:val="32"/>
          <w:szCs w:val="32"/>
          <w:lang w:val="en-US" w:eastAsia="zh-CN"/>
        </w:rPr>
        <w:t>1</w:t>
      </w:r>
      <w:r>
        <w:rPr>
          <w:rFonts w:hint="eastAsia" w:ascii="方正大标宋_GBK" w:hAnsi="方正大标宋_GBK" w:eastAsia="方正大标宋_GBK" w:cs="方正大标宋_GBK"/>
          <w:bCs/>
          <w:color w:val="FF0000"/>
          <w:sz w:val="32"/>
          <w:szCs w:val="32"/>
        </w:rPr>
        <w:t>.学时</w:t>
      </w:r>
      <w:r>
        <w:rPr>
          <w:rFonts w:hint="eastAsia" w:ascii="方正大标宋_GBK" w:hAnsi="方正大标宋_GBK" w:eastAsia="方正大标宋_GBK" w:cs="方正大标宋_GBK"/>
          <w:bCs/>
          <w:color w:val="FF0000"/>
          <w:sz w:val="32"/>
          <w:szCs w:val="32"/>
          <w:lang w:eastAsia="zh-CN"/>
        </w:rPr>
        <w:t>设置</w:t>
      </w:r>
      <w:r>
        <w:rPr>
          <w:rFonts w:hint="eastAsia" w:ascii="方正大标宋_GBK" w:hAnsi="方正大标宋_GBK" w:eastAsia="方正大标宋_GBK" w:cs="方正大标宋_GBK"/>
          <w:bCs/>
          <w:color w:val="FF0000"/>
          <w:sz w:val="32"/>
          <w:szCs w:val="32"/>
        </w:rPr>
        <w:t>：</w:t>
      </w:r>
      <w:r>
        <w:rPr>
          <w:rFonts w:hint="eastAsia" w:ascii="Times New Roman" w:hAnsi="Times New Roman" w:eastAsia="方正仿宋_GBK"/>
          <w:sz w:val="32"/>
          <w:szCs w:val="32"/>
        </w:rPr>
        <w:t>本期</w:t>
      </w:r>
      <w:r>
        <w:rPr>
          <w:rFonts w:ascii="Times New Roman" w:hAnsi="Times New Roman" w:eastAsia="方正仿宋_GBK"/>
          <w:sz w:val="32"/>
          <w:szCs w:val="32"/>
        </w:rPr>
        <w:t>“</w:t>
      </w:r>
      <w:r>
        <w:rPr>
          <w:rFonts w:hint="eastAsia" w:ascii="Times New Roman" w:hAnsi="Times New Roman" w:eastAsia="方正仿宋_GBK"/>
          <w:sz w:val="32"/>
          <w:szCs w:val="32"/>
        </w:rPr>
        <w:t>党校到支部</w:t>
      </w:r>
      <w:r>
        <w:rPr>
          <w:rFonts w:ascii="Times New Roman" w:hAnsi="Times New Roman" w:eastAsia="方正仿宋_GBK"/>
          <w:sz w:val="32"/>
          <w:szCs w:val="32"/>
        </w:rPr>
        <w:t>”</w:t>
      </w:r>
      <w:r>
        <w:rPr>
          <w:rFonts w:hint="eastAsia" w:ascii="Times New Roman" w:hAnsi="Times New Roman" w:eastAsia="方正仿宋_GBK"/>
          <w:sz w:val="32"/>
          <w:szCs w:val="32"/>
        </w:rPr>
        <w:t>安排的内容多、任务重，</w:t>
      </w:r>
      <w:r>
        <w:rPr>
          <w:rFonts w:ascii="Times New Roman" w:hAnsi="Times New Roman" w:eastAsia="方正仿宋_GBK"/>
          <w:sz w:val="32"/>
          <w:szCs w:val="32"/>
        </w:rPr>
        <w:t>“</w:t>
      </w:r>
      <w:r>
        <w:rPr>
          <w:rFonts w:hint="eastAsia" w:ascii="Times New Roman" w:hAnsi="Times New Roman" w:eastAsia="方正仿宋_GBK"/>
          <w:sz w:val="32"/>
          <w:szCs w:val="32"/>
        </w:rPr>
        <w:t>网上</w:t>
      </w:r>
      <w:r>
        <w:rPr>
          <w:rFonts w:ascii="Times New Roman" w:hAnsi="Times New Roman" w:eastAsia="方正仿宋_GBK"/>
          <w:sz w:val="32"/>
          <w:szCs w:val="32"/>
        </w:rPr>
        <w:t>”</w:t>
      </w:r>
      <w:r>
        <w:rPr>
          <w:rFonts w:hint="eastAsia" w:ascii="Times New Roman" w:hAnsi="Times New Roman" w:eastAsia="方正仿宋_GBK"/>
          <w:sz w:val="32"/>
          <w:szCs w:val="32"/>
          <w:lang w:eastAsia="zh-CN"/>
        </w:rPr>
        <w:t>视频学习，</w:t>
      </w:r>
      <w:r>
        <w:rPr>
          <w:rFonts w:hint="eastAsia" w:ascii="Times New Roman" w:hAnsi="Times New Roman" w:eastAsia="方正仿宋_GBK"/>
          <w:sz w:val="32"/>
          <w:szCs w:val="32"/>
        </w:rPr>
        <w:t>由各支部</w:t>
      </w:r>
      <w:r>
        <w:rPr>
          <w:rFonts w:hint="eastAsia" w:ascii="Times New Roman" w:hAnsi="Times New Roman" w:eastAsia="方正仿宋_GBK"/>
          <w:sz w:val="32"/>
          <w:szCs w:val="32"/>
          <w:lang w:eastAsia="zh-CN"/>
        </w:rPr>
        <w:t>督促</w:t>
      </w:r>
      <w:r>
        <w:rPr>
          <w:rFonts w:hint="eastAsia" w:ascii="Times New Roman" w:hAnsi="Times New Roman" w:eastAsia="方正仿宋_GBK"/>
          <w:sz w:val="32"/>
          <w:szCs w:val="32"/>
        </w:rPr>
        <w:t>党员通过</w:t>
      </w:r>
      <w:r>
        <w:rPr>
          <w:rFonts w:ascii="Times New Roman" w:hAnsi="Times New Roman" w:eastAsia="方正仿宋_GBK"/>
          <w:sz w:val="32"/>
          <w:szCs w:val="32"/>
        </w:rPr>
        <w:t>“</w:t>
      </w:r>
      <w:r>
        <w:rPr>
          <w:rFonts w:hint="eastAsia" w:ascii="Times New Roman" w:hAnsi="Times New Roman" w:eastAsia="方正仿宋_GBK"/>
          <w:sz w:val="32"/>
          <w:szCs w:val="32"/>
        </w:rPr>
        <w:t>巴州党员网上活动室</w:t>
      </w:r>
      <w:r>
        <w:rPr>
          <w:rFonts w:ascii="Times New Roman" w:hAnsi="Times New Roman" w:eastAsia="方正仿宋_GBK"/>
          <w:sz w:val="32"/>
          <w:szCs w:val="32"/>
        </w:rPr>
        <w:t>”</w:t>
      </w:r>
      <w:r>
        <w:rPr>
          <w:rFonts w:hint="eastAsia" w:ascii="Times New Roman" w:hAnsi="Times New Roman" w:eastAsia="方正仿宋_GBK"/>
          <w:sz w:val="32"/>
          <w:szCs w:val="32"/>
        </w:rPr>
        <w:t>学习视频课件、资料并完成评论，</w:t>
      </w:r>
      <w:r>
        <w:rPr>
          <w:rFonts w:hint="eastAsia" w:ascii="Times New Roman" w:hAnsi="Times New Roman" w:eastAsia="方正仿宋_GBK"/>
          <w:sz w:val="32"/>
          <w:szCs w:val="32"/>
          <w:lang w:eastAsia="zh-CN"/>
        </w:rPr>
        <w:t>每学够</w:t>
      </w:r>
      <w:r>
        <w:rPr>
          <w:rFonts w:hint="eastAsia" w:ascii="Times New Roman" w:hAnsi="Times New Roman" w:eastAsia="方正仿宋_GBK"/>
          <w:sz w:val="32"/>
          <w:szCs w:val="32"/>
          <w:lang w:val="en-US" w:eastAsia="zh-CN"/>
        </w:rPr>
        <w:t>1个小时计1个学时，</w:t>
      </w:r>
      <w:r>
        <w:rPr>
          <w:rFonts w:hint="eastAsia" w:ascii="Times New Roman" w:hAnsi="Times New Roman" w:eastAsia="方正仿宋_GBK"/>
          <w:sz w:val="32"/>
          <w:szCs w:val="32"/>
        </w:rPr>
        <w:t>取得</w:t>
      </w:r>
      <w:r>
        <w:rPr>
          <w:rFonts w:ascii="Times New Roman" w:hAnsi="Times New Roman" w:eastAsia="方正仿宋_GBK"/>
          <w:sz w:val="32"/>
          <w:szCs w:val="32"/>
        </w:rPr>
        <w:t>5</w:t>
      </w:r>
      <w:r>
        <w:rPr>
          <w:rFonts w:hint="eastAsia" w:ascii="Times New Roman" w:hAnsi="Times New Roman" w:eastAsia="方正仿宋_GBK"/>
          <w:sz w:val="32"/>
          <w:szCs w:val="32"/>
        </w:rPr>
        <w:t>个学时</w:t>
      </w:r>
      <w:r>
        <w:rPr>
          <w:rFonts w:hint="eastAsia" w:ascii="Times New Roman" w:hAnsi="Times New Roman" w:eastAsia="方正仿宋_GBK"/>
          <w:sz w:val="32"/>
          <w:szCs w:val="32"/>
          <w:lang w:eastAsia="zh-CN"/>
        </w:rPr>
        <w:t>即完成底线任务，超出</w:t>
      </w:r>
      <w:r>
        <w:rPr>
          <w:rFonts w:hint="eastAsia" w:ascii="Times New Roman" w:hAnsi="Times New Roman" w:eastAsia="方正仿宋_GBK"/>
          <w:sz w:val="32"/>
          <w:szCs w:val="32"/>
          <w:lang w:val="en-US" w:eastAsia="zh-CN"/>
        </w:rPr>
        <w:t>8个学时不再累加分值</w:t>
      </w:r>
      <w:r>
        <w:rPr>
          <w:rFonts w:hint="eastAsia" w:ascii="Times New Roman" w:hAnsi="Times New Roman" w:eastAsia="方正仿宋_GBK"/>
          <w:sz w:val="32"/>
          <w:szCs w:val="32"/>
        </w:rPr>
        <w:t>；</w:t>
      </w:r>
      <w:r>
        <w:rPr>
          <w:rFonts w:ascii="Times New Roman" w:hAnsi="Times New Roman" w:eastAsia="方正仿宋_GBK"/>
          <w:sz w:val="32"/>
          <w:szCs w:val="32"/>
        </w:rPr>
        <w:t>“</w:t>
      </w:r>
      <w:r>
        <w:rPr>
          <w:rFonts w:hint="eastAsia" w:ascii="Times New Roman" w:hAnsi="Times New Roman" w:eastAsia="方正仿宋_GBK"/>
          <w:sz w:val="32"/>
          <w:szCs w:val="32"/>
        </w:rPr>
        <w:t>网下</w:t>
      </w:r>
      <w:r>
        <w:rPr>
          <w:rFonts w:ascii="Times New Roman" w:hAnsi="Times New Roman" w:eastAsia="方正仿宋_GBK"/>
          <w:sz w:val="32"/>
          <w:szCs w:val="32"/>
        </w:rPr>
        <w:t>”</w:t>
      </w:r>
      <w:r>
        <w:rPr>
          <w:rFonts w:hint="eastAsia" w:ascii="Times New Roman" w:hAnsi="Times New Roman" w:eastAsia="方正仿宋_GBK"/>
          <w:sz w:val="32"/>
          <w:szCs w:val="32"/>
        </w:rPr>
        <w:t>学习：由支部组织不少于</w:t>
      </w:r>
      <w:r>
        <w:rPr>
          <w:rFonts w:ascii="Times New Roman" w:hAnsi="Times New Roman" w:eastAsia="方正仿宋_GBK"/>
          <w:sz w:val="32"/>
          <w:szCs w:val="32"/>
        </w:rPr>
        <w:t>5</w:t>
      </w:r>
      <w:r>
        <w:rPr>
          <w:rFonts w:hint="eastAsia" w:ascii="Times New Roman" w:hAnsi="Times New Roman" w:eastAsia="方正仿宋_GBK"/>
          <w:sz w:val="32"/>
          <w:szCs w:val="32"/>
        </w:rPr>
        <w:t>次集中学习培训，</w:t>
      </w:r>
      <w:r>
        <w:rPr>
          <w:rFonts w:hint="eastAsia" w:ascii="Times New Roman" w:hAnsi="Times New Roman" w:eastAsia="方正仿宋_GBK"/>
          <w:sz w:val="32"/>
          <w:szCs w:val="32"/>
          <w:lang w:eastAsia="zh-CN"/>
        </w:rPr>
        <w:t>内容可结合实际，确定必学和选学内容，</w:t>
      </w:r>
      <w:r>
        <w:rPr>
          <w:rFonts w:hint="eastAsia" w:ascii="Times New Roman" w:hAnsi="Times New Roman" w:eastAsia="方正仿宋_GBK"/>
          <w:sz w:val="32"/>
          <w:szCs w:val="32"/>
        </w:rPr>
        <w:t>党员每参加</w:t>
      </w:r>
      <w:r>
        <w:rPr>
          <w:rFonts w:hint="eastAsia" w:ascii="Times New Roman" w:hAnsi="Times New Roman" w:eastAsia="方正仿宋_GBK"/>
          <w:sz w:val="32"/>
          <w:szCs w:val="32"/>
          <w:lang w:val="en-US" w:eastAsia="zh-CN"/>
        </w:rPr>
        <w:t>1</w:t>
      </w:r>
      <w:r>
        <w:rPr>
          <w:rFonts w:hint="eastAsia" w:ascii="Times New Roman" w:hAnsi="Times New Roman" w:eastAsia="方正仿宋_GBK"/>
          <w:sz w:val="32"/>
          <w:szCs w:val="32"/>
        </w:rPr>
        <w:t>次计</w:t>
      </w:r>
      <w:r>
        <w:rPr>
          <w:rFonts w:ascii="Times New Roman" w:hAnsi="Times New Roman" w:eastAsia="方正仿宋_GBK"/>
          <w:sz w:val="32"/>
          <w:szCs w:val="32"/>
        </w:rPr>
        <w:t>1</w:t>
      </w:r>
      <w:r>
        <w:rPr>
          <w:rFonts w:hint="eastAsia" w:ascii="Times New Roman" w:hAnsi="Times New Roman" w:eastAsia="方正仿宋_GBK"/>
          <w:sz w:val="32"/>
          <w:szCs w:val="32"/>
        </w:rPr>
        <w:t>个学时</w:t>
      </w:r>
      <w:r>
        <w:rPr>
          <w:rFonts w:hint="eastAsia" w:ascii="Times New Roman" w:hAnsi="Times New Roman" w:eastAsia="方正仿宋_GBK"/>
          <w:sz w:val="32"/>
          <w:szCs w:val="32"/>
          <w:lang w:eastAsia="zh-CN"/>
        </w:rPr>
        <w:t>，超出</w:t>
      </w:r>
      <w:r>
        <w:rPr>
          <w:rFonts w:hint="eastAsia" w:ascii="Times New Roman" w:hAnsi="Times New Roman" w:eastAsia="方正仿宋_GBK"/>
          <w:sz w:val="32"/>
          <w:szCs w:val="32"/>
          <w:lang w:val="en-US" w:eastAsia="zh-CN"/>
        </w:rPr>
        <w:t>8个学时不再累加分值</w:t>
      </w:r>
      <w:r>
        <w:rPr>
          <w:rFonts w:hint="eastAsia" w:ascii="Times New Roman" w:hAnsi="Times New Roman" w:eastAsia="方正仿宋_GBK"/>
          <w:sz w:val="32"/>
          <w:szCs w:val="32"/>
        </w:rPr>
        <w:t>。党外干部参加集中学习</w:t>
      </w:r>
      <w:r>
        <w:rPr>
          <w:rFonts w:ascii="Times New Roman" w:hAnsi="Times New Roman" w:eastAsia="方正仿宋_GBK"/>
          <w:sz w:val="32"/>
          <w:szCs w:val="32"/>
        </w:rPr>
        <w:t>1</w:t>
      </w:r>
      <w:r>
        <w:rPr>
          <w:rFonts w:hint="eastAsia" w:ascii="Times New Roman" w:hAnsi="Times New Roman" w:eastAsia="方正仿宋_GBK"/>
          <w:sz w:val="32"/>
          <w:szCs w:val="32"/>
        </w:rPr>
        <w:t>次计</w:t>
      </w:r>
      <w:r>
        <w:rPr>
          <w:rFonts w:ascii="Times New Roman" w:hAnsi="Times New Roman" w:eastAsia="方正仿宋_GBK"/>
          <w:sz w:val="32"/>
          <w:szCs w:val="32"/>
        </w:rPr>
        <w:t>1</w:t>
      </w:r>
      <w:r>
        <w:rPr>
          <w:rFonts w:hint="eastAsia" w:ascii="Times New Roman" w:hAnsi="Times New Roman" w:eastAsia="方正仿宋_GBK"/>
          <w:sz w:val="32"/>
          <w:szCs w:val="32"/>
        </w:rPr>
        <w:t>个学时。</w:t>
      </w:r>
    </w:p>
    <w:p>
      <w:pPr>
        <w:spacing w:line="560" w:lineRule="exact"/>
        <w:ind w:firstLine="640"/>
        <w:rPr>
          <w:rFonts w:ascii="Times New Roman" w:hAnsi="Times New Roman" w:eastAsia="方正仿宋_GBK"/>
          <w:sz w:val="32"/>
          <w:szCs w:val="32"/>
        </w:rPr>
      </w:pPr>
      <w:r>
        <w:rPr>
          <w:rFonts w:hint="eastAsia" w:ascii="方正大标宋_GBK" w:hAnsi="方正大标宋_GBK" w:eastAsia="方正大标宋_GBK" w:cs="方正大标宋_GBK"/>
          <w:bCs/>
          <w:color w:val="FF0000"/>
          <w:sz w:val="32"/>
          <w:szCs w:val="32"/>
          <w:lang w:val="en-US" w:eastAsia="zh-CN"/>
        </w:rPr>
        <w:t>2.成绩认定：</w:t>
      </w:r>
      <w:r>
        <w:rPr>
          <w:rFonts w:hint="eastAsia" w:ascii="Times New Roman" w:hAnsi="Times New Roman" w:eastAsia="方正仿宋_GBK"/>
          <w:sz w:val="32"/>
          <w:szCs w:val="32"/>
        </w:rPr>
        <w:t>党员完成本期</w:t>
      </w:r>
      <w:r>
        <w:rPr>
          <w:rFonts w:hint="eastAsia" w:ascii="Times New Roman" w:hAnsi="Times New Roman" w:eastAsia="方正仿宋_GBK"/>
          <w:sz w:val="32"/>
          <w:szCs w:val="32"/>
          <w:lang w:eastAsia="zh-CN"/>
        </w:rPr>
        <w:t>学习</w:t>
      </w:r>
      <w:r>
        <w:rPr>
          <w:rFonts w:ascii="Times New Roman" w:hAnsi="Times New Roman" w:eastAsia="方正仿宋_GBK"/>
          <w:sz w:val="32"/>
          <w:szCs w:val="32"/>
        </w:rPr>
        <w:t>10</w:t>
      </w:r>
      <w:r>
        <w:rPr>
          <w:rFonts w:hint="eastAsia" w:ascii="Times New Roman" w:hAnsi="Times New Roman" w:eastAsia="方正仿宋_GBK"/>
          <w:sz w:val="32"/>
          <w:szCs w:val="32"/>
        </w:rPr>
        <w:t>个学时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并</w:t>
      </w:r>
      <w:r>
        <w:rPr>
          <w:rFonts w:hint="eastAsia" w:ascii="Times New Roman" w:hAnsi="Times New Roman" w:eastAsia="方正仿宋_GBK"/>
          <w:sz w:val="32"/>
          <w:szCs w:val="32"/>
          <w:lang w:eastAsia="zh-CN"/>
        </w:rPr>
        <w:t>结合所学重点内容</w:t>
      </w:r>
      <w:r>
        <w:rPr>
          <w:rFonts w:hint="eastAsia" w:ascii="Times New Roman" w:hAnsi="Times New Roman" w:eastAsia="方正仿宋_GBK"/>
          <w:sz w:val="32"/>
          <w:szCs w:val="32"/>
        </w:rPr>
        <w:t>提交两篇</w:t>
      </w:r>
      <w:r>
        <w:rPr>
          <w:rFonts w:ascii="Times New Roman" w:hAnsi="Times New Roman" w:eastAsia="方正仿宋_GBK"/>
          <w:sz w:val="32"/>
          <w:szCs w:val="32"/>
        </w:rPr>
        <w:t>“</w:t>
      </w:r>
      <w:r>
        <w:rPr>
          <w:rFonts w:hint="eastAsia" w:ascii="Times New Roman" w:hAnsi="Times New Roman" w:eastAsia="方正仿宋_GBK"/>
          <w:sz w:val="32"/>
          <w:szCs w:val="32"/>
        </w:rPr>
        <w:t>党费日</w:t>
      </w:r>
      <w:r>
        <w:rPr>
          <w:rFonts w:ascii="Times New Roman" w:hAnsi="Times New Roman" w:eastAsia="方正仿宋_GBK"/>
          <w:sz w:val="32"/>
          <w:szCs w:val="32"/>
        </w:rPr>
        <w:t>+</w:t>
      </w:r>
      <w:r>
        <w:rPr>
          <w:rFonts w:hint="eastAsia" w:ascii="Times New Roman" w:hAnsi="Times New Roman" w:eastAsia="方正仿宋_GBK"/>
          <w:sz w:val="32"/>
          <w:szCs w:val="32"/>
        </w:rPr>
        <w:t>报告</w:t>
      </w:r>
      <w:r>
        <w:rPr>
          <w:rFonts w:ascii="Times New Roman" w:hAnsi="Times New Roman" w:eastAsia="方正仿宋_GBK"/>
          <w:sz w:val="32"/>
          <w:szCs w:val="32"/>
        </w:rPr>
        <w:t>”</w:t>
      </w:r>
      <w:r>
        <w:rPr>
          <w:rFonts w:hint="eastAsia" w:ascii="Times New Roman" w:hAnsi="Times New Roman" w:eastAsia="方正仿宋_GBK"/>
          <w:sz w:val="32"/>
          <w:szCs w:val="32"/>
        </w:rPr>
        <w:t>即可认定完成了本期</w:t>
      </w:r>
      <w:r>
        <w:rPr>
          <w:rFonts w:ascii="Times New Roman" w:hAnsi="Times New Roman" w:eastAsia="方正仿宋_GBK"/>
          <w:sz w:val="32"/>
          <w:szCs w:val="32"/>
        </w:rPr>
        <w:t>“</w:t>
      </w:r>
      <w:r>
        <w:rPr>
          <w:rFonts w:hint="eastAsia" w:ascii="Times New Roman" w:hAnsi="Times New Roman" w:eastAsia="方正仿宋_GBK"/>
          <w:sz w:val="32"/>
          <w:szCs w:val="32"/>
        </w:rPr>
        <w:t>党校到支部</w:t>
      </w:r>
      <w:r>
        <w:rPr>
          <w:rFonts w:ascii="Times New Roman" w:hAnsi="Times New Roman" w:eastAsia="方正仿宋_GBK"/>
          <w:sz w:val="32"/>
          <w:szCs w:val="32"/>
        </w:rPr>
        <w:t>”</w:t>
      </w:r>
      <w:r>
        <w:rPr>
          <w:rFonts w:hint="eastAsia" w:ascii="Times New Roman" w:hAnsi="Times New Roman" w:eastAsia="方正仿宋_GBK"/>
          <w:sz w:val="32"/>
          <w:szCs w:val="32"/>
        </w:rPr>
        <w:t>任务，可评为</w:t>
      </w:r>
      <w:r>
        <w:rPr>
          <w:rFonts w:ascii="Times New Roman" w:hAnsi="Times New Roman" w:eastAsia="方正仿宋_GBK"/>
          <w:sz w:val="32"/>
          <w:szCs w:val="32"/>
        </w:rPr>
        <w:t>“</w:t>
      </w:r>
      <w:r>
        <w:rPr>
          <w:rFonts w:hint="eastAsia" w:ascii="Times New Roman" w:hAnsi="Times New Roman" w:eastAsia="方正仿宋_GBK"/>
          <w:sz w:val="32"/>
          <w:szCs w:val="32"/>
        </w:rPr>
        <w:t>合格</w:t>
      </w:r>
      <w:r>
        <w:rPr>
          <w:rFonts w:ascii="Times New Roman" w:hAnsi="Times New Roman" w:eastAsia="方正仿宋_GBK"/>
          <w:sz w:val="32"/>
          <w:szCs w:val="32"/>
        </w:rPr>
        <w:t>”</w:t>
      </w:r>
      <w:r>
        <w:rPr>
          <w:rFonts w:hint="eastAsia" w:ascii="Times New Roman" w:hAnsi="Times New Roman" w:eastAsia="方正仿宋_GBK"/>
          <w:sz w:val="32"/>
          <w:szCs w:val="32"/>
        </w:rPr>
        <w:t>，学习态度</w:t>
      </w:r>
      <w:r>
        <w:rPr>
          <w:rFonts w:hint="eastAsia" w:ascii="Times New Roman" w:hAnsi="Times New Roman" w:eastAsia="方正仿宋_GBK"/>
          <w:sz w:val="32"/>
          <w:szCs w:val="32"/>
          <w:lang w:eastAsia="zh-CN"/>
        </w:rPr>
        <w:t>好</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实践</w:t>
      </w:r>
      <w:r>
        <w:rPr>
          <w:rFonts w:hint="eastAsia" w:ascii="Times New Roman" w:hAnsi="Times New Roman" w:eastAsia="方正仿宋_GBK"/>
          <w:sz w:val="32"/>
          <w:szCs w:val="32"/>
        </w:rPr>
        <w:t>成效好的，特别是指导所在党支部完成高质量《学习实践锻炼报告》</w:t>
      </w:r>
      <w:r>
        <w:rPr>
          <w:rFonts w:hint="eastAsia" w:ascii="Times New Roman" w:hAnsi="Times New Roman" w:eastAsia="方正仿宋_GBK"/>
          <w:sz w:val="32"/>
          <w:szCs w:val="32"/>
          <w:lang w:eastAsia="zh-CN"/>
        </w:rPr>
        <w:t>或牵头完成党建试点任务（另外加分）</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可</w:t>
      </w:r>
      <w:r>
        <w:rPr>
          <w:rFonts w:hint="eastAsia" w:ascii="Times New Roman" w:hAnsi="Times New Roman" w:eastAsia="方正仿宋_GBK"/>
          <w:sz w:val="32"/>
          <w:szCs w:val="32"/>
        </w:rPr>
        <w:t>推荐为</w:t>
      </w:r>
      <w:r>
        <w:rPr>
          <w:rFonts w:ascii="Times New Roman" w:hAnsi="Times New Roman" w:eastAsia="方正仿宋_GBK"/>
          <w:sz w:val="32"/>
          <w:szCs w:val="32"/>
        </w:rPr>
        <w:t>“</w:t>
      </w:r>
      <w:r>
        <w:rPr>
          <w:rFonts w:hint="eastAsia" w:ascii="Times New Roman" w:hAnsi="Times New Roman" w:eastAsia="方正仿宋_GBK"/>
          <w:sz w:val="32"/>
          <w:szCs w:val="32"/>
        </w:rPr>
        <w:t>优秀</w:t>
      </w:r>
      <w:r>
        <w:rPr>
          <w:rFonts w:ascii="Times New Roman" w:hAnsi="Times New Roman" w:eastAsia="方正仿宋_GBK"/>
          <w:sz w:val="32"/>
          <w:szCs w:val="32"/>
        </w:rPr>
        <w:t>”</w:t>
      </w:r>
      <w:r>
        <w:rPr>
          <w:rFonts w:hint="eastAsia" w:ascii="Times New Roman" w:hAnsi="Times New Roman" w:eastAsia="方正仿宋_GBK"/>
          <w:sz w:val="32"/>
          <w:szCs w:val="32"/>
        </w:rPr>
        <w:t>。党外干部的学习培训成绩由支部评估掌握，并运用结果形成正向激励。</w:t>
      </w:r>
    </w:p>
    <w:p>
      <w:pPr>
        <w:spacing w:line="560" w:lineRule="exact"/>
        <w:ind w:firstLine="640"/>
        <w:rPr>
          <w:rFonts w:hint="eastAsia" w:ascii="Times New Roman" w:hAnsi="Times New Roman" w:eastAsia="方正仿宋_GBK"/>
          <w:sz w:val="32"/>
          <w:szCs w:val="32"/>
        </w:rPr>
      </w:pPr>
      <w:r>
        <w:rPr>
          <w:rFonts w:hint="eastAsia" w:ascii="方正大标宋_GBK" w:hAnsi="方正大标宋_GBK" w:eastAsia="方正大标宋_GBK" w:cs="方正大标宋_GBK"/>
          <w:bCs/>
          <w:color w:val="FF0000"/>
          <w:sz w:val="32"/>
          <w:szCs w:val="32"/>
          <w:lang w:val="en-US" w:eastAsia="zh-CN"/>
        </w:rPr>
        <w:t>3.实施要求：</w:t>
      </w:r>
      <w:r>
        <w:rPr>
          <w:rFonts w:hint="eastAsia" w:ascii="Times New Roman" w:hAnsi="Times New Roman" w:eastAsia="方正仿宋_GBK"/>
          <w:sz w:val="32"/>
          <w:szCs w:val="32"/>
          <w:lang w:eastAsia="zh-CN"/>
        </w:rPr>
        <w:t>党组（党委）要履行好全面从严治党主体责任，书记要体现“头雁”效应，认真抓好本期“党校到支部”各项重点任务的组织实施和督促落实。理论中心组要示范带动基层支部，推动学习走深走心走实。领导干部要发挥“关键少数”的作用，积极讲党课、适时加强辅导，积极劝学、督学、促学。各基层支部要体现应有的组织力，发挥“支部管到人头”的特点，从严从实抓好落实。单位党务专干要掌握程序要领，搞好策划、把握时间节点，确保重点不偏、程序不乱、进度不慢。州直机关工委要围绕本期重点任务，及时跟进、精准指导，纳入第四季度“互学互评互检”，进行综合评估。巴州党员网上活动室负责相关资料和视频课件的“线上</w:t>
      </w:r>
      <w:r>
        <w:rPr>
          <w:rFonts w:ascii="Times New Roman" w:hAnsi="Times New Roman" w:eastAsia="方正仿宋_GBK"/>
          <w:sz w:val="32"/>
          <w:szCs w:val="32"/>
        </w:rPr>
        <w:t>”</w:t>
      </w:r>
      <w:r>
        <w:rPr>
          <w:rFonts w:hint="eastAsia" w:ascii="Times New Roman" w:hAnsi="Times New Roman" w:eastAsia="方正仿宋_GBK"/>
          <w:sz w:val="32"/>
          <w:szCs w:val="32"/>
        </w:rPr>
        <w:t>顺畅运行，并适时运用大数据分析，了解学习进度、发现滞后问题，适时督促提醒各单位完成本期</w:t>
      </w:r>
      <w:r>
        <w:rPr>
          <w:rFonts w:ascii="Times New Roman" w:hAnsi="Times New Roman" w:eastAsia="方正仿宋_GBK"/>
          <w:sz w:val="32"/>
          <w:szCs w:val="32"/>
        </w:rPr>
        <w:t>“</w:t>
      </w:r>
      <w:r>
        <w:rPr>
          <w:rFonts w:hint="eastAsia" w:ascii="Times New Roman" w:hAnsi="Times New Roman" w:eastAsia="方正仿宋_GBK"/>
          <w:sz w:val="32"/>
          <w:szCs w:val="32"/>
        </w:rPr>
        <w:t>党校到支部</w:t>
      </w:r>
      <w:r>
        <w:rPr>
          <w:rFonts w:ascii="Times New Roman" w:hAnsi="Times New Roman" w:eastAsia="方正仿宋_GBK"/>
          <w:sz w:val="32"/>
          <w:szCs w:val="32"/>
        </w:rPr>
        <w:t>”</w:t>
      </w:r>
      <w:r>
        <w:rPr>
          <w:rFonts w:hint="eastAsia" w:ascii="Times New Roman" w:hAnsi="Times New Roman" w:eastAsia="方正仿宋_GBK"/>
          <w:sz w:val="32"/>
          <w:szCs w:val="32"/>
        </w:rPr>
        <w:t>任务。</w:t>
      </w:r>
    </w:p>
    <w:p>
      <w:pPr>
        <w:spacing w:line="560" w:lineRule="exact"/>
        <w:ind w:firstLine="640"/>
        <w:rPr>
          <w:rFonts w:hint="eastAsia" w:ascii="Times New Roman" w:hAnsi="Times New Roman" w:eastAsia="方正仿宋_GBK"/>
          <w:sz w:val="32"/>
          <w:szCs w:val="32"/>
        </w:rPr>
      </w:pPr>
    </w:p>
    <w:p>
      <w:pPr>
        <w:spacing w:line="560" w:lineRule="exact"/>
        <w:ind w:firstLine="640"/>
        <w:jc w:val="center"/>
        <w:rPr>
          <w:rFonts w:hint="eastAsia" w:ascii="Times New Roman" w:hAnsi="Times New Roman" w:eastAsia="方正仿宋_GBK"/>
          <w:sz w:val="32"/>
          <w:szCs w:val="32"/>
        </w:rPr>
      </w:pPr>
      <w:r>
        <w:rPr>
          <w:rFonts w:hint="eastAsia" w:ascii="Times New Roman" w:hAnsi="Times New Roman" w:eastAsia="方正仿宋_GBK"/>
          <w:sz w:val="32"/>
          <w:szCs w:val="32"/>
        </w:rPr>
        <w:br w:type="page"/>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jc w:val="both"/>
        <w:textAlignment w:val="auto"/>
        <w:outlineLvl w:val="9"/>
        <w:rPr>
          <w:rFonts w:hint="eastAsia" w:ascii="方正大标宋_GBK" w:hAnsi="方正大标宋_GBK" w:eastAsia="方正大标宋_GBK" w:cs="方正大标宋_GBK"/>
          <w:color w:val="C00000"/>
          <w:sz w:val="40"/>
          <w:szCs w:val="40"/>
          <w:lang w:eastAsia="zh-CN"/>
        </w:rPr>
      </w:pPr>
      <w:r>
        <w:rPr>
          <w:rFonts w:hint="eastAsia" w:ascii="方正大标宋_GBK" w:hAnsi="方正大标宋_GBK" w:eastAsia="方正大标宋_GBK" w:cs="方正大标宋_GBK"/>
          <w:color w:val="C00000"/>
          <w:sz w:val="40"/>
          <w:szCs w:val="40"/>
          <w:lang w:eastAsia="zh-CN"/>
        </w:rPr>
        <w:t>思考和研究：</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640"/>
        <w:jc w:val="center"/>
        <w:textAlignment w:val="auto"/>
        <w:outlineLvl w:val="9"/>
        <w:rPr>
          <w:rFonts w:hint="eastAsia"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641"/>
        <w:jc w:val="center"/>
        <w:textAlignment w:val="auto"/>
        <w:outlineLvl w:val="9"/>
        <w:rPr>
          <w:rFonts w:hint="eastAsia" w:ascii="方正大标宋_GBK" w:hAnsi="方正大标宋_GBK" w:eastAsia="方正大标宋_GBK" w:cs="方正大标宋_GBK"/>
          <w:color w:val="FF0000"/>
          <w:sz w:val="48"/>
          <w:szCs w:val="48"/>
          <w:lang w:eastAsia="zh-CN"/>
          <w14:textFill>
            <w14:gradFill>
              <w14:gsLst>
                <w14:gs w14:pos="0">
                  <w14:srgbClr w14:val="FE4444"/>
                </w14:gs>
                <w14:gs w14:pos="100000">
                  <w14:srgbClr w14:val="832B2B"/>
                </w14:gs>
              </w14:gsLst>
              <w14:lin w14:scaled="0"/>
            </w14:gradFill>
          </w14:textFill>
        </w:rPr>
      </w:pPr>
      <w:r>
        <w:rPr>
          <w:rFonts w:hint="eastAsia" w:ascii="方正大标宋_GBK" w:hAnsi="方正大标宋_GBK" w:eastAsia="方正大标宋_GBK" w:cs="方正大标宋_GBK"/>
          <w:color w:val="FF0000"/>
          <w:sz w:val="48"/>
          <w:szCs w:val="48"/>
          <w:lang w:eastAsia="zh-CN"/>
          <w14:textFill>
            <w14:gradFill>
              <w14:gsLst>
                <w14:gs w14:pos="0">
                  <w14:srgbClr w14:val="FE4444"/>
                </w14:gs>
                <w14:gs w14:pos="100000">
                  <w14:srgbClr w14:val="832B2B"/>
                </w14:gs>
              </w14:gsLst>
              <w14:lin w14:scaled="0"/>
            </w14:gradFill>
          </w14:textFill>
        </w:rPr>
        <w:t>如何完成本期“党校党支部”规定的各项任务并达到预期效果？</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641"/>
        <w:jc w:val="left"/>
        <w:textAlignment w:val="auto"/>
        <w:outlineLvl w:val="9"/>
        <w:rPr>
          <w:rFonts w:hint="eastAsia" w:ascii="方正大标宋_GBK" w:hAnsi="方正大标宋_GBK" w:eastAsia="方正大标宋_GBK" w:cs="方正大标宋_GBK"/>
          <w:color w:val="FF0000"/>
          <w:sz w:val="48"/>
          <w:szCs w:val="48"/>
          <w:lang w:eastAsia="zh-CN"/>
          <w14:textFill>
            <w14:gradFill>
              <w14:gsLst>
                <w14:gs w14:pos="0">
                  <w14:srgbClr w14:val="FE4444"/>
                </w14:gs>
                <w14:gs w14:pos="100000">
                  <w14:srgbClr w14:val="832B2B"/>
                </w14:gs>
              </w14:gsLst>
              <w14:lin w14:scaled="0"/>
            </w14:gradFill>
          </w14:textFill>
        </w:rPr>
      </w:pPr>
    </w:p>
    <w:p>
      <w:pPr>
        <w:keepNext w:val="0"/>
        <w:keepLines w:val="0"/>
        <w:pageBreakBefore w:val="0"/>
        <w:widowControl w:val="0"/>
        <w:numPr>
          <w:ilvl w:val="0"/>
          <w:numId w:val="1"/>
        </w:numPr>
        <w:kinsoku/>
        <w:wordWrap/>
        <w:overflowPunct/>
        <w:topLinePunct w:val="0"/>
        <w:autoSpaceDE/>
        <w:autoSpaceDN/>
        <w:bidi w:val="0"/>
        <w:adjustRightInd/>
        <w:snapToGrid/>
        <w:spacing w:line="660" w:lineRule="exact"/>
        <w:ind w:left="0" w:leftChars="0" w:right="0" w:rightChars="0" w:firstLine="641"/>
        <w:jc w:val="left"/>
        <w:textAlignment w:val="auto"/>
        <w:outlineLvl w:val="9"/>
        <w:rPr>
          <w:rFonts w:hint="eastAsia" w:ascii="方正大标宋_GBK" w:hAnsi="方正大标宋_GBK" w:eastAsia="方正大标宋_GBK" w:cs="方正大标宋_GBK"/>
          <w:color w:val="FF0000"/>
          <w:sz w:val="32"/>
          <w:szCs w:val="32"/>
          <w:lang w:val="en-US" w:eastAsia="zh-CN"/>
        </w:rPr>
      </w:pPr>
      <w:r>
        <w:rPr>
          <w:rFonts w:hint="eastAsia" w:ascii="方正大标宋_GBK" w:hAnsi="方正大标宋_GBK" w:eastAsia="方正大标宋_GBK" w:cs="方正大标宋_GBK"/>
          <w:color w:val="FF0000"/>
          <w:sz w:val="40"/>
          <w:szCs w:val="40"/>
          <w:lang w:val="en-US" w:eastAsia="zh-CN"/>
          <w14:textFill>
            <w14:gradFill>
              <w14:gsLst>
                <w14:gs w14:pos="0">
                  <w14:srgbClr w14:val="FE4444"/>
                </w14:gs>
                <w14:gs w14:pos="100000">
                  <w14:srgbClr w14:val="832B2B"/>
                </w14:gs>
              </w14:gsLst>
              <w14:lin w14:scaled="0"/>
            </w14:gradFill>
          </w14:textFill>
        </w:rPr>
        <w:t>学习教育：</w:t>
      </w:r>
      <w:r>
        <w:rPr>
          <w:rFonts w:hint="eastAsia" w:ascii="方正大标宋_GBK" w:hAnsi="方正大标宋_GBK" w:eastAsia="方正大标宋_GBK" w:cs="方正大标宋_GBK"/>
          <w:color w:val="FF0000"/>
          <w:sz w:val="32"/>
          <w:szCs w:val="32"/>
          <w:lang w:val="en-US" w:eastAsia="zh-CN"/>
        </w:rPr>
        <w:t xml:space="preserve">读原著、学原文、悟原理  </w:t>
      </w:r>
    </w:p>
    <w:p>
      <w:pPr>
        <w:keepNext w:val="0"/>
        <w:keepLines w:val="0"/>
        <w:pageBreakBefore w:val="0"/>
        <w:widowControl w:val="0"/>
        <w:numPr>
          <w:ilvl w:val="0"/>
          <w:numId w:val="1"/>
        </w:numPr>
        <w:kinsoku/>
        <w:wordWrap/>
        <w:overflowPunct/>
        <w:topLinePunct w:val="0"/>
        <w:autoSpaceDE/>
        <w:autoSpaceDN/>
        <w:bidi w:val="0"/>
        <w:adjustRightInd/>
        <w:snapToGrid/>
        <w:spacing w:line="660" w:lineRule="exact"/>
        <w:ind w:left="0" w:leftChars="0" w:right="0" w:rightChars="0" w:firstLine="641"/>
        <w:jc w:val="left"/>
        <w:textAlignment w:val="auto"/>
        <w:outlineLvl w:val="9"/>
        <w:rPr>
          <w:rFonts w:hint="default" w:ascii="方正大标宋_GBK" w:hAnsi="方正大标宋_GBK" w:eastAsia="方正大标宋_GBK" w:cs="方正大标宋_GBK"/>
          <w:color w:val="FF0000"/>
          <w:sz w:val="32"/>
          <w:szCs w:val="32"/>
          <w:lang w:val="en-US" w:eastAsia="zh-CN"/>
        </w:rPr>
      </w:pPr>
      <w:r>
        <w:rPr>
          <w:rFonts w:hint="eastAsia" w:ascii="方正大标宋_GBK" w:hAnsi="方正大标宋_GBK" w:eastAsia="方正大标宋_GBK" w:cs="方正大标宋_GBK"/>
          <w:color w:val="FF0000"/>
          <w:sz w:val="40"/>
          <w:szCs w:val="40"/>
          <w:lang w:val="en-US" w:eastAsia="zh-CN"/>
          <w14:textFill>
            <w14:gradFill>
              <w14:gsLst>
                <w14:gs w14:pos="0">
                  <w14:srgbClr w14:val="FE4444"/>
                </w14:gs>
                <w14:gs w14:pos="100000">
                  <w14:srgbClr w14:val="832B2B"/>
                </w14:gs>
              </w14:gsLst>
              <w14:lin w14:scaled="0"/>
            </w14:gradFill>
          </w14:textFill>
        </w:rPr>
        <w:t>调查研究：</w:t>
      </w:r>
      <w:r>
        <w:rPr>
          <w:rFonts w:hint="eastAsia" w:ascii="方正大标宋_GBK" w:hAnsi="方正大标宋_GBK" w:eastAsia="方正大标宋_GBK" w:cs="方正大标宋_GBK"/>
          <w:color w:val="FF0000"/>
          <w:sz w:val="32"/>
          <w:szCs w:val="32"/>
          <w:lang w:val="en-US" w:eastAsia="zh-CN"/>
        </w:rPr>
        <w:t xml:space="preserve">重思考、勤研究、善转化  </w:t>
      </w:r>
    </w:p>
    <w:p>
      <w:pPr>
        <w:keepNext w:val="0"/>
        <w:keepLines w:val="0"/>
        <w:pageBreakBefore w:val="0"/>
        <w:widowControl w:val="0"/>
        <w:numPr>
          <w:ilvl w:val="0"/>
          <w:numId w:val="1"/>
        </w:numPr>
        <w:kinsoku/>
        <w:wordWrap/>
        <w:overflowPunct/>
        <w:topLinePunct w:val="0"/>
        <w:autoSpaceDE/>
        <w:autoSpaceDN/>
        <w:bidi w:val="0"/>
        <w:adjustRightInd/>
        <w:snapToGrid/>
        <w:spacing w:line="660" w:lineRule="exact"/>
        <w:ind w:left="0" w:leftChars="0" w:right="0" w:rightChars="0" w:firstLine="641"/>
        <w:jc w:val="left"/>
        <w:textAlignment w:val="auto"/>
        <w:outlineLvl w:val="9"/>
        <w:rPr>
          <w:rFonts w:hint="default" w:ascii="方正大标宋_GBK" w:hAnsi="方正大标宋_GBK" w:eastAsia="方正大标宋_GBK" w:cs="方正大标宋_GBK"/>
          <w:color w:val="FF0000"/>
          <w:sz w:val="40"/>
          <w:szCs w:val="40"/>
          <w:lang w:val="en-US" w:eastAsia="zh-CN"/>
          <w14:textFill>
            <w14:gradFill>
              <w14:gsLst>
                <w14:gs w14:pos="0">
                  <w14:srgbClr w14:val="FE4444"/>
                </w14:gs>
                <w14:gs w14:pos="100000">
                  <w14:srgbClr w14:val="832B2B"/>
                </w14:gs>
              </w14:gsLst>
              <w14:lin w14:scaled="0"/>
            </w14:gradFill>
          </w14:textFill>
        </w:rPr>
      </w:pPr>
      <w:r>
        <w:rPr>
          <w:rFonts w:hint="eastAsia" w:ascii="方正大标宋_GBK" w:hAnsi="方正大标宋_GBK" w:eastAsia="方正大标宋_GBK" w:cs="方正大标宋_GBK"/>
          <w:color w:val="FF0000"/>
          <w:sz w:val="40"/>
          <w:szCs w:val="40"/>
          <w:lang w:val="en-US" w:eastAsia="zh-CN"/>
          <w14:textFill>
            <w14:gradFill>
              <w14:gsLst>
                <w14:gs w14:pos="0">
                  <w14:srgbClr w14:val="FE4444"/>
                </w14:gs>
                <w14:gs w14:pos="100000">
                  <w14:srgbClr w14:val="832B2B"/>
                </w14:gs>
              </w14:gsLst>
              <w14:lin w14:scaled="0"/>
            </w14:gradFill>
          </w14:textFill>
        </w:rPr>
        <w:t>检视问题：</w:t>
      </w:r>
      <w:r>
        <w:rPr>
          <w:rFonts w:hint="eastAsia" w:ascii="方正大标宋_GBK" w:hAnsi="方正大标宋_GBK" w:eastAsia="方正大标宋_GBK" w:cs="方正大标宋_GBK"/>
          <w:color w:val="FF0000"/>
          <w:sz w:val="32"/>
          <w:szCs w:val="32"/>
          <w:lang w:val="en-US" w:eastAsia="zh-CN"/>
        </w:rPr>
        <w:t>牵引性、牛鼻子、抓关键</w:t>
      </w:r>
    </w:p>
    <w:p>
      <w:pPr>
        <w:keepNext w:val="0"/>
        <w:keepLines w:val="0"/>
        <w:pageBreakBefore w:val="0"/>
        <w:widowControl w:val="0"/>
        <w:numPr>
          <w:ilvl w:val="0"/>
          <w:numId w:val="1"/>
        </w:numPr>
        <w:kinsoku/>
        <w:wordWrap/>
        <w:overflowPunct/>
        <w:topLinePunct w:val="0"/>
        <w:autoSpaceDE/>
        <w:autoSpaceDN/>
        <w:bidi w:val="0"/>
        <w:adjustRightInd/>
        <w:snapToGrid/>
        <w:spacing w:line="660" w:lineRule="exact"/>
        <w:ind w:left="0" w:leftChars="0" w:right="0" w:rightChars="0" w:firstLine="641"/>
        <w:jc w:val="left"/>
        <w:textAlignment w:val="auto"/>
        <w:outlineLvl w:val="9"/>
        <w:rPr>
          <w:rFonts w:hint="default" w:ascii="方正大标宋_GBK" w:hAnsi="方正大标宋_GBK" w:eastAsia="方正大标宋_GBK" w:cs="方正大标宋_GBK"/>
          <w:color w:val="FF0000"/>
          <w:sz w:val="32"/>
          <w:szCs w:val="32"/>
          <w:lang w:val="en-US" w:eastAsia="zh-CN"/>
        </w:rPr>
      </w:pPr>
      <w:r>
        <w:rPr>
          <w:rFonts w:hint="eastAsia" w:ascii="方正大标宋_GBK" w:hAnsi="方正大标宋_GBK" w:eastAsia="方正大标宋_GBK" w:cs="方正大标宋_GBK"/>
          <w:color w:val="FF0000"/>
          <w:sz w:val="40"/>
          <w:szCs w:val="40"/>
          <w:lang w:val="en-US" w:eastAsia="zh-CN"/>
          <w14:textFill>
            <w14:gradFill>
              <w14:gsLst>
                <w14:gs w14:pos="0">
                  <w14:srgbClr w14:val="FE4444"/>
                </w14:gs>
                <w14:gs w14:pos="100000">
                  <w14:srgbClr w14:val="832B2B"/>
                </w14:gs>
              </w14:gsLst>
              <w14:lin w14:scaled="0"/>
            </w14:gradFill>
          </w14:textFill>
        </w:rPr>
        <w:t>整改落实</w:t>
      </w:r>
      <w:r>
        <w:rPr>
          <w:rFonts w:hint="eastAsia" w:ascii="方正大标宋_GBK" w:hAnsi="方正大标宋_GBK" w:eastAsia="方正大标宋_GBK" w:cs="方正大标宋_GBK"/>
          <w:color w:val="FF0000"/>
          <w:sz w:val="32"/>
          <w:szCs w:val="32"/>
          <w:lang w:val="en-US" w:eastAsia="zh-CN"/>
        </w:rPr>
        <w:t xml:space="preserve"> ：立新题、破难题、强弱项</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right="0" w:rightChars="0" w:firstLine="1200" w:firstLineChars="300"/>
        <w:jc w:val="left"/>
        <w:textAlignment w:val="auto"/>
        <w:outlineLvl w:val="9"/>
        <w:rPr>
          <w:rFonts w:hint="eastAsia" w:ascii="方正大标宋_GBK" w:hAnsi="方正大标宋_GBK" w:eastAsia="方正大标宋_GBK" w:cs="方正大标宋_GBK"/>
          <w:color w:val="FF0000"/>
          <w:sz w:val="40"/>
          <w:szCs w:val="4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right="0" w:rightChars="0" w:firstLine="1200" w:firstLineChars="300"/>
        <w:jc w:val="left"/>
        <w:textAlignment w:val="auto"/>
        <w:outlineLvl w:val="9"/>
        <w:rPr>
          <w:rFonts w:hint="default" w:ascii="方正大标宋_GBK" w:hAnsi="方正大标宋_GBK" w:eastAsia="方正大标宋_GBK" w:cs="方正大标宋_GBK"/>
          <w:color w:val="FF0000"/>
          <w:sz w:val="40"/>
          <w:szCs w:val="40"/>
          <w:lang w:val="en-US" w:eastAsia="zh-CN"/>
        </w:rPr>
      </w:pPr>
      <w:r>
        <w:rPr>
          <w:rFonts w:hint="eastAsia" w:ascii="方正大标宋_GBK" w:hAnsi="方正大标宋_GBK" w:eastAsia="方正大标宋_GBK" w:cs="方正大标宋_GBK"/>
          <w:color w:val="FF0000"/>
          <w:sz w:val="40"/>
          <w:szCs w:val="40"/>
          <w:lang w:val="en-US" w:eastAsia="zh-CN"/>
        </w:rPr>
        <w:t>以学促研   以研促查  以查促改</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right="0" w:rightChars="0"/>
        <w:jc w:val="left"/>
        <w:textAlignment w:val="auto"/>
        <w:outlineLvl w:val="9"/>
        <w:rPr>
          <w:rFonts w:hint="eastAsia" w:ascii="方正大标宋_GBK" w:hAnsi="方正大标宋_GBK" w:eastAsia="方正大标宋_GBK" w:cs="方正大标宋_GBK"/>
          <w:color w:val="FF0000"/>
          <w:sz w:val="40"/>
          <w:szCs w:val="40"/>
          <w:lang w:val="en-US" w:eastAsia="zh-CN"/>
          <w14:textFill>
            <w14:gradFill>
              <w14:gsLst>
                <w14:gs w14:pos="0">
                  <w14:srgbClr w14:val="FE4444"/>
                </w14:gs>
                <w14:gs w14:pos="100000">
                  <w14:srgbClr w14:val="832B2B"/>
                </w14:gs>
              </w14:gsLst>
              <w14:lin w14:scaled="0"/>
            </w14:gra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right="0" w:rightChars="0" w:firstLine="1200" w:firstLineChars="300"/>
        <w:jc w:val="left"/>
        <w:textAlignment w:val="auto"/>
        <w:outlineLvl w:val="9"/>
        <w:rPr>
          <w:rFonts w:hint="eastAsia" w:ascii="方正大标宋_GBK" w:hAnsi="方正大标宋_GBK" w:eastAsia="方正大标宋_GBK" w:cs="方正大标宋_GBK"/>
          <w:color w:val="FF0000"/>
          <w:sz w:val="40"/>
          <w:szCs w:val="40"/>
          <w:lang w:val="en-US" w:eastAsia="zh-CN"/>
          <w14:textFill>
            <w14:gradFill>
              <w14:gsLst>
                <w14:gs w14:pos="0">
                  <w14:srgbClr w14:val="FE4444"/>
                </w14:gs>
                <w14:gs w14:pos="100000">
                  <w14:srgbClr w14:val="832B2B"/>
                </w14:gs>
              </w14:gsLst>
              <w14:lin w14:scaled="0"/>
            </w14:gradFill>
          </w14:textFill>
        </w:rPr>
      </w:pPr>
      <w:r>
        <w:rPr>
          <w:sz w:val="40"/>
        </w:rPr>
        <mc:AlternateContent>
          <mc:Choice Requires="wps">
            <w:drawing>
              <wp:anchor distT="0" distB="0" distL="114300" distR="114300" simplePos="0" relativeHeight="251659264" behindDoc="0" locked="0" layoutInCell="1" allowOverlap="1">
                <wp:simplePos x="0" y="0"/>
                <wp:positionH relativeFrom="column">
                  <wp:posOffset>2958465</wp:posOffset>
                </wp:positionH>
                <wp:positionV relativeFrom="paragraph">
                  <wp:posOffset>184150</wp:posOffset>
                </wp:positionV>
                <wp:extent cx="622935" cy="11430"/>
                <wp:effectExtent l="635" t="83185" r="11430" b="83185"/>
                <wp:wrapNone/>
                <wp:docPr id="1" name="自选图形 4"/>
                <wp:cNvGraphicFramePr/>
                <a:graphic xmlns:a="http://schemas.openxmlformats.org/drawingml/2006/main">
                  <a:graphicData uri="http://schemas.microsoft.com/office/word/2010/wordprocessingShape">
                    <wps:wsp>
                      <wps:cNvCnPr/>
                      <wps:spPr>
                        <a:xfrm flipV="1">
                          <a:off x="5434330" y="6395085"/>
                          <a:ext cx="622935" cy="11430"/>
                        </a:xfrm>
                        <a:prstGeom prst="straightConnector1">
                          <a:avLst/>
                        </a:prstGeom>
                        <a:ln w="38100" cap="flat" cmpd="sng">
                          <a:solidFill>
                            <a:srgbClr val="FF0000"/>
                          </a:solidFill>
                          <a:prstDash val="solid"/>
                          <a:headEnd type="none" w="med" len="med"/>
                          <a:tailEnd type="arrow" w="med" len="med"/>
                        </a:ln>
                      </wps:spPr>
                      <wps:bodyPr/>
                    </wps:wsp>
                  </a:graphicData>
                </a:graphic>
              </wp:anchor>
            </w:drawing>
          </mc:Choice>
          <mc:Fallback>
            <w:pict>
              <v:shape id="自选图形 4" o:spid="_x0000_s1026" o:spt="32" type="#_x0000_t32" style="position:absolute;left:0pt;flip:y;margin-left:232.95pt;margin-top:14.5pt;height:0.9pt;width:49.05pt;z-index:251659264;mso-width-relative:page;mso-height-relative:page;" filled="f" stroked="t" coordsize="21600,21600" o:gfxdata="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FWAg1raAAAACQEAAA8AAAAAAAAA&#10;AQAgAAAAOAAAAGRycy9kb3ducmV2LnhtbFBLAQIUABQAAAAIAIdO4kDBSQWC+QEAALADAAAOAAAA&#10;AAAAAAEAIAAAAD8BAABkcnMvZTJvRG9jLnhtbFBLBQYAAAAABgAGAFkBAACqBQAAAAA=&#10;">
                <v:fill on="f" focussize="0,0"/>
                <v:stroke weight="3pt" color="#FF0000" joinstyle="round" endarrow="open"/>
                <v:imagedata o:title=""/>
                <o:lock v:ext="edit" aspectratio="f"/>
              </v:shape>
            </w:pict>
          </mc:Fallback>
        </mc:AlternateContent>
      </w:r>
      <w:r>
        <w:rPr>
          <w:rFonts w:hint="eastAsia" w:ascii="方正大标宋_GBK" w:hAnsi="方正大标宋_GBK" w:eastAsia="方正大标宋_GBK" w:cs="方正大标宋_GBK"/>
          <w:color w:val="FF0000"/>
          <w:sz w:val="40"/>
          <w:szCs w:val="40"/>
          <w:lang w:val="en-US" w:eastAsia="zh-CN"/>
        </w:rPr>
        <w:t>对标对表   “学”</w:t>
      </w:r>
      <w:r>
        <w:rPr>
          <w:rFonts w:hint="eastAsia" w:ascii="方正大标宋_GBK" w:hAnsi="方正大标宋_GBK" w:eastAsia="方正大标宋_GBK" w:cs="方正大标宋_GBK"/>
          <w:color w:val="FF0000"/>
          <w:sz w:val="40"/>
          <w:szCs w:val="40"/>
          <w:lang w:val="en-US" w:eastAsia="zh-CN"/>
          <w14:textFill>
            <w14:gradFill>
              <w14:gsLst>
                <w14:gs w14:pos="0">
                  <w14:srgbClr w14:val="FE4444"/>
                </w14:gs>
                <w14:gs w14:pos="100000">
                  <w14:srgbClr w14:val="832B2B"/>
                </w14:gs>
              </w14:gsLst>
              <w14:lin w14:scaled="0"/>
            </w14:gradFill>
          </w14:textFill>
        </w:rPr>
        <w:t xml:space="preserve">      “</w:t>
      </w:r>
      <w:r>
        <w:rPr>
          <w:rFonts w:hint="eastAsia" w:ascii="方正大标宋_GBK" w:hAnsi="方正大标宋_GBK" w:eastAsia="方正大标宋_GBK" w:cs="方正大标宋_GBK"/>
          <w:color w:val="FF0000"/>
          <w:sz w:val="40"/>
          <w:szCs w:val="40"/>
          <w:lang w:val="en-US" w:eastAsia="zh-CN"/>
        </w:rPr>
        <w:t>改</w:t>
      </w:r>
      <w:r>
        <w:rPr>
          <w:rFonts w:hint="eastAsia" w:ascii="方正大标宋_GBK" w:hAnsi="方正大标宋_GBK" w:eastAsia="方正大标宋_GBK" w:cs="方正大标宋_GBK"/>
          <w:color w:val="FF0000"/>
          <w:sz w:val="40"/>
          <w:szCs w:val="40"/>
          <w:lang w:val="en-US" w:eastAsia="zh-CN"/>
          <w14:textFill>
            <w14:gradFill>
              <w14:gsLst>
                <w14:gs w14:pos="0">
                  <w14:srgbClr w14:val="FE4444"/>
                </w14:gs>
                <w14:gs w14:pos="100000">
                  <w14:srgbClr w14:val="832B2B"/>
                </w14:gs>
              </w14:gsLst>
              <w14:lin w14:scaled="0"/>
            </w14:gra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right="0" w:rightChars="0" w:firstLine="800" w:firstLineChars="200"/>
        <w:jc w:val="left"/>
        <w:textAlignment w:val="auto"/>
        <w:outlineLvl w:val="9"/>
        <w:rPr>
          <w:rFonts w:hint="eastAsia" w:ascii="方正大标宋_GBK" w:hAnsi="方正大标宋_GBK" w:eastAsia="方正大标宋_GBK" w:cs="方正大标宋_GBK"/>
          <w:color w:val="FF0000"/>
          <w:sz w:val="40"/>
          <w:szCs w:val="40"/>
          <w:lang w:val="en-US" w:eastAsia="zh-CN"/>
          <w14:textFill>
            <w14:gradFill>
              <w14:gsLst>
                <w14:gs w14:pos="0">
                  <w14:srgbClr w14:val="FE4444"/>
                </w14:gs>
                <w14:gs w14:pos="100000">
                  <w14:srgbClr w14:val="832B2B"/>
                </w14:gs>
              </w14:gsLst>
              <w14:lin w14:scaled="0"/>
            </w14:gra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right="0" w:rightChars="0" w:firstLine="800" w:firstLineChars="200"/>
        <w:jc w:val="left"/>
        <w:textAlignment w:val="auto"/>
        <w:outlineLvl w:val="9"/>
        <w:rPr>
          <w:rFonts w:hint="eastAsia" w:ascii="方正大标宋_GBK" w:hAnsi="方正大标宋_GBK" w:eastAsia="方正大标宋_GBK" w:cs="方正大标宋_GBK"/>
          <w:color w:val="FF0000"/>
          <w:sz w:val="40"/>
          <w:szCs w:val="40"/>
          <w:lang w:val="en-US" w:eastAsia="zh-CN"/>
          <w14:textFill>
            <w14:gradFill>
              <w14:gsLst>
                <w14:gs w14:pos="0">
                  <w14:srgbClr w14:val="FE4444"/>
                </w14:gs>
                <w14:gs w14:pos="100000">
                  <w14:srgbClr w14:val="832B2B"/>
                </w14:gs>
              </w14:gsLst>
              <w14:lin w14:scaled="0"/>
            </w14:gradFill>
          </w14:textFill>
        </w:rPr>
      </w:pPr>
      <w:r>
        <w:rPr>
          <w:sz w:val="40"/>
        </w:rPr>
        <mc:AlternateContent>
          <mc:Choice Requires="wps">
            <w:drawing>
              <wp:anchor distT="0" distB="0" distL="114300" distR="114300" simplePos="0" relativeHeight="251661312" behindDoc="0" locked="0" layoutInCell="1" allowOverlap="1">
                <wp:simplePos x="0" y="0"/>
                <wp:positionH relativeFrom="column">
                  <wp:posOffset>3229610</wp:posOffset>
                </wp:positionH>
                <wp:positionV relativeFrom="paragraph">
                  <wp:posOffset>394970</wp:posOffset>
                </wp:positionV>
                <wp:extent cx="1753235" cy="784860"/>
                <wp:effectExtent l="4445" t="5080" r="7620" b="10160"/>
                <wp:wrapNone/>
                <wp:docPr id="4" name="文本框 6"/>
                <wp:cNvGraphicFramePr/>
                <a:graphic xmlns:a="http://schemas.openxmlformats.org/drawingml/2006/main">
                  <a:graphicData uri="http://schemas.microsoft.com/office/word/2010/wordprocessingShape">
                    <wps:wsp>
                      <wps:cNvSpPr txBox="1"/>
                      <wps:spPr>
                        <a:xfrm>
                          <a:off x="4678045" y="8196580"/>
                          <a:ext cx="1753235" cy="7848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方正大标宋_GBK" w:hAnsi="方正大标宋_GBK" w:eastAsia="方正大标宋_GBK" w:cs="方正大标宋_GBK"/>
                                <w:b/>
                                <w:bCs/>
                                <w:color w:val="000000" w:themeColor="text1"/>
                                <w:sz w:val="32"/>
                                <w:szCs w:val="40"/>
                                <w:lang w:val="en-US" w:eastAsia="zh-CN"/>
                                <w14:textFill>
                                  <w14:gradFill>
                                    <w14:gsLst>
                                      <w14:gs w14:pos="0">
                                        <w14:srgbClr w14:val="FE4444"/>
                                      </w14:gs>
                                      <w14:gs w14:pos="100000">
                                        <w14:srgbClr w14:val="832B2B"/>
                                      </w14:gs>
                                    </w14:gsLst>
                                    <w14:lin w14:scaled="0"/>
                                  </w14:gradFill>
                                </w14:textFill>
                              </w:rPr>
                            </w:pPr>
                            <w:r>
                              <w:rPr>
                                <w:rFonts w:hint="eastAsia" w:ascii="方正大标宋_GBK" w:hAnsi="方正大标宋_GBK" w:eastAsia="方正大标宋_GBK" w:cs="方正大标宋_GBK"/>
                                <w:b/>
                                <w:bCs/>
                                <w:color w:val="000000" w:themeColor="text1"/>
                                <w:sz w:val="32"/>
                                <w:szCs w:val="40"/>
                                <w:lang w:eastAsia="zh-CN"/>
                                <w14:textFill>
                                  <w14:gradFill>
                                    <w14:gsLst>
                                      <w14:gs w14:pos="0">
                                        <w14:srgbClr w14:val="FE4444"/>
                                      </w14:gs>
                                      <w14:gs w14:pos="100000">
                                        <w14:srgbClr w14:val="832B2B"/>
                                      </w14:gs>
                                    </w14:gsLst>
                                    <w14:lin w14:scaled="0"/>
                                  </w14:gradFill>
                                </w14:textFill>
                              </w:rPr>
                              <w:t>党建办策划指导</w:t>
                            </w:r>
                            <w:r>
                              <w:rPr>
                                <w:rFonts w:hint="eastAsia" w:ascii="方正大标宋_GBK" w:hAnsi="方正大标宋_GBK" w:eastAsia="方正大标宋_GBK" w:cs="方正大标宋_GBK"/>
                                <w:b/>
                                <w:bCs/>
                                <w:color w:val="000000" w:themeColor="text1"/>
                                <w:sz w:val="32"/>
                                <w:szCs w:val="40"/>
                                <w:lang w:val="en-US" w:eastAsia="zh-CN"/>
                                <w14:textFill>
                                  <w14:gradFill>
                                    <w14:gsLst>
                                      <w14:gs w14:pos="0">
                                        <w14:srgbClr w14:val="FE4444"/>
                                      </w14:gs>
                                      <w14:gs w14:pos="100000">
                                        <w14:srgbClr w14:val="832B2B"/>
                                      </w14:gs>
                                    </w14:gsLst>
                                    <w14:lin w14:scaled="0"/>
                                  </w14:gradFill>
                                </w14:textFill>
                              </w:rPr>
                              <w:t xml:space="preserve">  </w:t>
                            </w:r>
                          </w:p>
                          <w:p>
                            <w:pPr>
                              <w:rPr>
                                <w:rFonts w:hint="eastAsia" w:ascii="方正大标宋_GBK" w:hAnsi="方正大标宋_GBK" w:eastAsia="方正大标宋_GBK" w:cs="方正大标宋_GBK"/>
                                <w:b/>
                                <w:bCs/>
                                <w:color w:val="000000" w:themeColor="text1"/>
                                <w:sz w:val="32"/>
                                <w:szCs w:val="40"/>
                                <w:lang w:val="en-US" w:eastAsia="zh-CN"/>
                                <w14:textFill>
                                  <w14:gradFill>
                                    <w14:gsLst>
                                      <w14:gs w14:pos="0">
                                        <w14:srgbClr w14:val="FE4444"/>
                                      </w14:gs>
                                      <w14:gs w14:pos="100000">
                                        <w14:srgbClr w14:val="832B2B"/>
                                      </w14:gs>
                                    </w14:gsLst>
                                    <w14:lin w14:scaled="0"/>
                                  </w14:gradFill>
                                </w14:textFill>
                              </w:rPr>
                            </w:pPr>
                            <w:r>
                              <w:rPr>
                                <w:rFonts w:hint="eastAsia" w:ascii="方正大标宋_GBK" w:hAnsi="方正大标宋_GBK" w:eastAsia="方正大标宋_GBK" w:cs="方正大标宋_GBK"/>
                                <w:b/>
                                <w:bCs/>
                                <w:color w:val="000000" w:themeColor="text1"/>
                                <w:sz w:val="32"/>
                                <w:szCs w:val="40"/>
                                <w:lang w:val="en-US" w:eastAsia="zh-CN"/>
                                <w14:textFill>
                                  <w14:gradFill>
                                    <w14:gsLst>
                                      <w14:gs w14:pos="0">
                                        <w14:srgbClr w14:val="FE4444"/>
                                      </w14:gs>
                                      <w14:gs w14:pos="100000">
                                        <w14:srgbClr w14:val="832B2B"/>
                                      </w14:gs>
                                    </w14:gsLst>
                                    <w14:lin w14:scaled="0"/>
                                  </w14:gradFill>
                                </w14:textFill>
                              </w:rPr>
                              <w:t>党建专干及时跟进</w:t>
                            </w:r>
                          </w:p>
                        </w:txbxContent>
                      </wps:txbx>
                      <wps:bodyPr vert="horz" anchor="t" upright="1"/>
                    </wps:wsp>
                  </a:graphicData>
                </a:graphic>
              </wp:anchor>
            </w:drawing>
          </mc:Choice>
          <mc:Fallback>
            <w:pict>
              <v:shape id="文本框 6" o:spid="_x0000_s1026" o:spt="202" type="#_x0000_t202" style="position:absolute;left:0pt;margin-left:254.3pt;margin-top:31.1pt;height:61.8pt;width:138.05pt;z-index:251661312;mso-width-relative:page;mso-height-relative:page;" fillcolor="#FFFFFF" filled="t" stroked="t" coordsize="21600,21600" o:gfxdata="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PIb&#10;ug7ZAAAACgEAAA8AAAAAAAAAAQAgAAAAOAAAAGRycy9kb3ducmV2LnhtbFBLAQIUABQAAAAIAIdO&#10;4kCIOOFGDAIAAAsEAAAOAAAAAAAAAAEAIAAAAD4BAABkcnMvZTJvRG9jLnhtbFBLBQYAAAAABgAG&#10;AFkBAAC8BQAAAAA=&#10;">
                <v:fill on="t" focussize="0,0"/>
                <v:stroke color="#000000" joinstyle="miter"/>
                <v:imagedata o:title=""/>
                <o:lock v:ext="edit" aspectratio="f"/>
                <v:textbox>
                  <w:txbxContent>
                    <w:p>
                      <w:pPr>
                        <w:rPr>
                          <w:rFonts w:hint="eastAsia" w:ascii="方正大标宋_GBK" w:hAnsi="方正大标宋_GBK" w:eastAsia="方正大标宋_GBK" w:cs="方正大标宋_GBK"/>
                          <w:b/>
                          <w:bCs/>
                          <w:color w:val="000000" w:themeColor="text1"/>
                          <w:sz w:val="32"/>
                          <w:szCs w:val="40"/>
                          <w:lang w:val="en-US" w:eastAsia="zh-CN"/>
                          <w14:textFill>
                            <w14:gradFill>
                              <w14:gsLst>
                                <w14:gs w14:pos="0">
                                  <w14:srgbClr w14:val="FE4444"/>
                                </w14:gs>
                                <w14:gs w14:pos="100000">
                                  <w14:srgbClr w14:val="832B2B"/>
                                </w14:gs>
                              </w14:gsLst>
                              <w14:lin w14:scaled="0"/>
                            </w14:gradFill>
                          </w14:textFill>
                        </w:rPr>
                      </w:pPr>
                      <w:r>
                        <w:rPr>
                          <w:rFonts w:hint="eastAsia" w:ascii="方正大标宋_GBK" w:hAnsi="方正大标宋_GBK" w:eastAsia="方正大标宋_GBK" w:cs="方正大标宋_GBK"/>
                          <w:b/>
                          <w:bCs/>
                          <w:color w:val="000000" w:themeColor="text1"/>
                          <w:sz w:val="32"/>
                          <w:szCs w:val="40"/>
                          <w:lang w:eastAsia="zh-CN"/>
                          <w14:textFill>
                            <w14:gradFill>
                              <w14:gsLst>
                                <w14:gs w14:pos="0">
                                  <w14:srgbClr w14:val="FE4444"/>
                                </w14:gs>
                                <w14:gs w14:pos="100000">
                                  <w14:srgbClr w14:val="832B2B"/>
                                </w14:gs>
                              </w14:gsLst>
                              <w14:lin w14:scaled="0"/>
                            </w14:gradFill>
                          </w14:textFill>
                        </w:rPr>
                        <w:t>党建办策划指导</w:t>
                      </w:r>
                      <w:r>
                        <w:rPr>
                          <w:rFonts w:hint="eastAsia" w:ascii="方正大标宋_GBK" w:hAnsi="方正大标宋_GBK" w:eastAsia="方正大标宋_GBK" w:cs="方正大标宋_GBK"/>
                          <w:b/>
                          <w:bCs/>
                          <w:color w:val="000000" w:themeColor="text1"/>
                          <w:sz w:val="32"/>
                          <w:szCs w:val="40"/>
                          <w:lang w:val="en-US" w:eastAsia="zh-CN"/>
                          <w14:textFill>
                            <w14:gradFill>
                              <w14:gsLst>
                                <w14:gs w14:pos="0">
                                  <w14:srgbClr w14:val="FE4444"/>
                                </w14:gs>
                                <w14:gs w14:pos="100000">
                                  <w14:srgbClr w14:val="832B2B"/>
                                </w14:gs>
                              </w14:gsLst>
                              <w14:lin w14:scaled="0"/>
                            </w14:gradFill>
                          </w14:textFill>
                        </w:rPr>
                        <w:t xml:space="preserve">  </w:t>
                      </w:r>
                    </w:p>
                    <w:p>
                      <w:pPr>
                        <w:rPr>
                          <w:rFonts w:hint="eastAsia" w:ascii="方正大标宋_GBK" w:hAnsi="方正大标宋_GBK" w:eastAsia="方正大标宋_GBK" w:cs="方正大标宋_GBK"/>
                          <w:b/>
                          <w:bCs/>
                          <w:color w:val="000000" w:themeColor="text1"/>
                          <w:sz w:val="32"/>
                          <w:szCs w:val="40"/>
                          <w:lang w:val="en-US" w:eastAsia="zh-CN"/>
                          <w14:textFill>
                            <w14:gradFill>
                              <w14:gsLst>
                                <w14:gs w14:pos="0">
                                  <w14:srgbClr w14:val="FE4444"/>
                                </w14:gs>
                                <w14:gs w14:pos="100000">
                                  <w14:srgbClr w14:val="832B2B"/>
                                </w14:gs>
                              </w14:gsLst>
                              <w14:lin w14:scaled="0"/>
                            </w14:gradFill>
                          </w14:textFill>
                        </w:rPr>
                      </w:pPr>
                      <w:r>
                        <w:rPr>
                          <w:rFonts w:hint="eastAsia" w:ascii="方正大标宋_GBK" w:hAnsi="方正大标宋_GBK" w:eastAsia="方正大标宋_GBK" w:cs="方正大标宋_GBK"/>
                          <w:b/>
                          <w:bCs/>
                          <w:color w:val="000000" w:themeColor="text1"/>
                          <w:sz w:val="32"/>
                          <w:szCs w:val="40"/>
                          <w:lang w:val="en-US" w:eastAsia="zh-CN"/>
                          <w14:textFill>
                            <w14:gradFill>
                              <w14:gsLst>
                                <w14:gs w14:pos="0">
                                  <w14:srgbClr w14:val="FE4444"/>
                                </w14:gs>
                                <w14:gs w14:pos="100000">
                                  <w14:srgbClr w14:val="832B2B"/>
                                </w14:gs>
                              </w14:gsLst>
                              <w14:lin w14:scaled="0"/>
                            </w14:gradFill>
                          </w14:textFill>
                        </w:rPr>
                        <w:t>党建专干及时跟进</w:t>
                      </w:r>
                    </w:p>
                  </w:txbxContent>
                </v:textbox>
              </v:shape>
            </w:pict>
          </mc:Fallback>
        </mc:AlternateContent>
      </w:r>
      <w:r>
        <w:rPr>
          <w:sz w:val="40"/>
        </w:rPr>
        <mc:AlternateContent>
          <mc:Choice Requires="wps">
            <w:drawing>
              <wp:anchor distT="0" distB="0" distL="114300" distR="114300" simplePos="0" relativeHeight="251660288" behindDoc="0" locked="0" layoutInCell="1" allowOverlap="1">
                <wp:simplePos x="0" y="0"/>
                <wp:positionH relativeFrom="column">
                  <wp:posOffset>2715260</wp:posOffset>
                </wp:positionH>
                <wp:positionV relativeFrom="paragraph">
                  <wp:posOffset>121285</wp:posOffset>
                </wp:positionV>
                <wp:extent cx="179070" cy="1315085"/>
                <wp:effectExtent l="0" t="7620" r="11430" b="10795"/>
                <wp:wrapNone/>
                <wp:docPr id="3" name="自选图形 5"/>
                <wp:cNvGraphicFramePr/>
                <a:graphic xmlns:a="http://schemas.openxmlformats.org/drawingml/2006/main">
                  <a:graphicData uri="http://schemas.microsoft.com/office/word/2010/wordprocessingShape">
                    <wps:wsp>
                      <wps:cNvSpPr/>
                      <wps:spPr>
                        <a:xfrm>
                          <a:off x="3858260" y="7807325"/>
                          <a:ext cx="179070" cy="1315085"/>
                        </a:xfrm>
                        <a:prstGeom prst="rightBrace">
                          <a:avLst>
                            <a:gd name="adj1" fmla="val 61199"/>
                            <a:gd name="adj2" fmla="val 50000"/>
                          </a:avLst>
                        </a:prstGeom>
                        <a:solidFill>
                          <a:srgbClr val="C00000"/>
                        </a:solidFill>
                        <a:ln w="15875" cap="flat" cmpd="sng">
                          <a:solidFill>
                            <a:srgbClr val="000000"/>
                          </a:solidFill>
                          <a:prstDash val="solid"/>
                          <a:headEnd type="none" w="med" len="med"/>
                          <a:tailEnd type="none" w="med" len="med"/>
                        </a:ln>
                      </wps:spPr>
                      <wps:txbx>
                        <w:txbxContent>
                          <w:p>
                            <w:pPr>
                              <w:jc w:val="center"/>
                            </w:pPr>
                          </w:p>
                        </w:txbxContent>
                      </wps:txbx>
                      <wps:bodyPr vert="horz" anchor="t" upright="1"/>
                    </wps:wsp>
                  </a:graphicData>
                </a:graphic>
              </wp:anchor>
            </w:drawing>
          </mc:Choice>
          <mc:Fallback>
            <w:pict>
              <v:shape id="自选图形 5" o:spid="_x0000_s1026" o:spt="88" type="#_x0000_t88" style="position:absolute;left:0pt;margin-left:213.8pt;margin-top:9.55pt;height:103.55pt;width:14.1pt;z-index:251660288;mso-width-relative:page;mso-height-relative:page;" fillcolor="#C00000" filled="t" stroked="t" coordsize="21600,21600" o:gfxdata="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FgAAAGRycy9QSwECFAAUAAAACACHTuJA3Y38HtkAAAAKAQAADwAAAAAAAAABACAA&#10;AAA4AAAAZHJzL2Rvd25yZXYueG1sUEsBAhQAFAAAAAgAh07iQMfHuJAvAgAAUgQAAA4AAAAAAAAA&#10;AQAgAAAAPgEAAGRycy9lMm9Eb2MueG1sUEsFBgAAAAAGAAYAWQEAAN8FAAAAAA==&#10;" adj="1799,10800">
                <v:fill on="t" focussize="0,0"/>
                <v:stroke weight="1.25pt" color="#000000" joinstyle="round"/>
                <v:imagedata o:title=""/>
                <o:lock v:ext="edit" aspectratio="f"/>
                <v:textbox>
                  <w:txbxContent>
                    <w:p>
                      <w:pPr>
                        <w:jc w:val="center"/>
                      </w:pPr>
                    </w:p>
                  </w:txbxContent>
                </v:textbox>
              </v:shape>
            </w:pict>
          </mc:Fallback>
        </mc:AlternateContent>
      </w:r>
      <w:r>
        <w:rPr>
          <w:rFonts w:hint="eastAsia" w:ascii="方正大标宋_GBK" w:hAnsi="方正大标宋_GBK" w:eastAsia="方正大标宋_GBK" w:cs="方正大标宋_GBK"/>
          <w:color w:val="FF0000"/>
          <w:sz w:val="40"/>
          <w:szCs w:val="40"/>
          <w:lang w:val="en-US" w:eastAsia="zh-CN"/>
          <w14:textFill>
            <w14:gradFill>
              <w14:gsLst>
                <w14:gs w14:pos="0">
                  <w14:srgbClr w14:val="FE4444"/>
                </w14:gs>
                <w14:gs w14:pos="100000">
                  <w14:srgbClr w14:val="832B2B"/>
                </w14:gs>
              </w14:gsLst>
              <w14:lin w14:scaled="0"/>
            </w14:gradFill>
          </w14:textFill>
        </w:rPr>
        <w:t>机关党委做什么？</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right="0" w:rightChars="0" w:firstLine="800" w:firstLineChars="200"/>
        <w:jc w:val="left"/>
        <w:textAlignment w:val="auto"/>
        <w:outlineLvl w:val="9"/>
        <w:rPr>
          <w:rFonts w:hint="eastAsia" w:ascii="方正大标宋_GBK" w:hAnsi="方正大标宋_GBK" w:eastAsia="方正大标宋_GBK" w:cs="方正大标宋_GBK"/>
          <w:color w:val="FF0000"/>
          <w:sz w:val="40"/>
          <w:szCs w:val="40"/>
          <w:lang w:val="en-US" w:eastAsia="zh-CN"/>
          <w14:textFill>
            <w14:gradFill>
              <w14:gsLst>
                <w14:gs w14:pos="0">
                  <w14:srgbClr w14:val="FE4444"/>
                </w14:gs>
                <w14:gs w14:pos="100000">
                  <w14:srgbClr w14:val="832B2B"/>
                </w14:gs>
              </w14:gsLst>
              <w14:lin w14:scaled="0"/>
            </w14:gradFill>
          </w14:textFill>
        </w:rPr>
      </w:pPr>
      <w:r>
        <w:rPr>
          <w:rFonts w:hint="eastAsia" w:ascii="方正大标宋_GBK" w:hAnsi="方正大标宋_GBK" w:eastAsia="方正大标宋_GBK" w:cs="方正大标宋_GBK"/>
          <w:color w:val="FF0000"/>
          <w:sz w:val="40"/>
          <w:szCs w:val="40"/>
          <w:lang w:val="en-US" w:eastAsia="zh-CN"/>
          <w14:textFill>
            <w14:gradFill>
              <w14:gsLst>
                <w14:gs w14:pos="0">
                  <w14:srgbClr w14:val="FE4444"/>
                </w14:gs>
                <w14:gs w14:pos="100000">
                  <w14:srgbClr w14:val="832B2B"/>
                </w14:gs>
              </w14:gsLst>
              <w14:lin w14:scaled="0"/>
            </w14:gradFill>
          </w14:textFill>
        </w:rPr>
        <w:t>各党支部怎么做？</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right="0" w:rightChars="0" w:firstLine="800" w:firstLineChars="200"/>
        <w:jc w:val="left"/>
        <w:textAlignment w:val="auto"/>
        <w:outlineLvl w:val="9"/>
        <w:rPr>
          <w:rFonts w:hint="eastAsia" w:ascii="方正大标宋_GBK" w:hAnsi="方正大标宋_GBK" w:eastAsia="方正大标宋_GBK" w:cs="方正大标宋_GBK"/>
          <w:color w:val="FF0000"/>
          <w:sz w:val="40"/>
          <w:szCs w:val="40"/>
          <w:lang w:val="en-US" w:eastAsia="zh-CN"/>
          <w14:textFill>
            <w14:gradFill>
              <w14:gsLst>
                <w14:gs w14:pos="0">
                  <w14:srgbClr w14:val="FE4444"/>
                </w14:gs>
                <w14:gs w14:pos="100000">
                  <w14:srgbClr w14:val="832B2B"/>
                </w14:gs>
              </w14:gsLst>
              <w14:lin w14:scaled="0"/>
            </w14:gradFill>
          </w14:textFill>
        </w:rPr>
      </w:pPr>
      <w:r>
        <w:rPr>
          <w:rFonts w:hint="eastAsia" w:ascii="方正大标宋_GBK" w:hAnsi="方正大标宋_GBK" w:eastAsia="方正大标宋_GBK" w:cs="方正大标宋_GBK"/>
          <w:color w:val="FF0000"/>
          <w:sz w:val="40"/>
          <w:szCs w:val="40"/>
          <w:lang w:val="en-US" w:eastAsia="zh-CN"/>
          <w14:textFill>
            <w14:gradFill>
              <w14:gsLst>
                <w14:gs w14:pos="0">
                  <w14:srgbClr w14:val="FE4444"/>
                </w14:gs>
                <w14:gs w14:pos="100000">
                  <w14:srgbClr w14:val="832B2B"/>
                </w14:gs>
              </w14:gsLst>
              <w14:lin w14:scaled="0"/>
            </w14:gradFill>
          </w14:textFill>
        </w:rPr>
        <w:t>各党小组干什么？</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0" w:leftChars="0" w:right="0" w:rightChars="0" w:firstLine="800" w:firstLineChars="200"/>
        <w:jc w:val="left"/>
        <w:textAlignment w:val="auto"/>
        <w:outlineLvl w:val="9"/>
        <w:rPr>
          <w:rFonts w:hint="default" w:ascii="方正大标宋_GBK" w:hAnsi="方正大标宋_GBK" w:eastAsia="方正大标宋_GBK" w:cs="方正大标宋_GBK"/>
          <w:color w:val="FF0000"/>
          <w:sz w:val="40"/>
          <w:szCs w:val="40"/>
          <w:lang w:val="en-US" w:eastAsia="zh-CN"/>
          <w14:textFill>
            <w14:gradFill>
              <w14:gsLst>
                <w14:gs w14:pos="0">
                  <w14:srgbClr w14:val="FE4444"/>
                </w14:gs>
                <w14:gs w14:pos="100000">
                  <w14:srgbClr w14:val="832B2B"/>
                </w14:gs>
              </w14:gsLst>
              <w14:lin w14:scaled="0"/>
            </w14:gradFill>
          </w14:textFill>
        </w:rPr>
      </w:pPr>
      <w:r>
        <w:rPr>
          <w:rFonts w:hint="eastAsia" w:ascii="方正大标宋_GBK" w:hAnsi="方正大标宋_GBK" w:eastAsia="方正大标宋_GBK" w:cs="方正大标宋_GBK"/>
          <w:color w:val="FF0000"/>
          <w:sz w:val="40"/>
          <w:szCs w:val="40"/>
          <w:lang w:val="en-US" w:eastAsia="zh-CN"/>
          <w14:textFill>
            <w14:gradFill>
              <w14:gsLst>
                <w14:gs w14:pos="0">
                  <w14:srgbClr w14:val="FE4444"/>
                </w14:gs>
                <w14:gs w14:pos="100000">
                  <w14:srgbClr w14:val="832B2B"/>
                </w14:gs>
              </w14:gsLst>
              <w14:lin w14:scaled="0"/>
            </w14:gradFill>
          </w14:textFill>
        </w:rPr>
        <w:t xml:space="preserve">每个党员怎么做？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方正大标宋_GBK">
    <w:altName w:val="苹方-简"/>
    <w:panose1 w:val="03000509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Kingsoft Sign">
    <w:panose1 w:val="05050102010706020507"/>
    <w:charset w:val="00"/>
    <w:family w:val="auto"/>
    <w:pitch w:val="default"/>
    <w:sig w:usb0="00000000"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BZi67bGwIAACEEAAAOAAAAAAAAAAEAIAAAADU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09C53D"/>
    <w:multiLevelType w:val="singleLevel"/>
    <w:tmpl w:val="C809C53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677C11"/>
    <w:rsid w:val="000711FE"/>
    <w:rsid w:val="000A6F06"/>
    <w:rsid w:val="000F2176"/>
    <w:rsid w:val="001C7303"/>
    <w:rsid w:val="001E6E4C"/>
    <w:rsid w:val="002422D2"/>
    <w:rsid w:val="00256C08"/>
    <w:rsid w:val="002B144D"/>
    <w:rsid w:val="003549C4"/>
    <w:rsid w:val="003B469E"/>
    <w:rsid w:val="004147BF"/>
    <w:rsid w:val="004D0B43"/>
    <w:rsid w:val="004F333E"/>
    <w:rsid w:val="005647AD"/>
    <w:rsid w:val="005A4F46"/>
    <w:rsid w:val="00676DAD"/>
    <w:rsid w:val="00791C18"/>
    <w:rsid w:val="007A518A"/>
    <w:rsid w:val="007A70BF"/>
    <w:rsid w:val="009E5422"/>
    <w:rsid w:val="00AA035D"/>
    <w:rsid w:val="00AB57A4"/>
    <w:rsid w:val="00BB4202"/>
    <w:rsid w:val="00D62499"/>
    <w:rsid w:val="00DE6BE3"/>
    <w:rsid w:val="03FF0448"/>
    <w:rsid w:val="06A562E4"/>
    <w:rsid w:val="09247CD8"/>
    <w:rsid w:val="09C76AF6"/>
    <w:rsid w:val="11DD4C52"/>
    <w:rsid w:val="126326A2"/>
    <w:rsid w:val="132A0C05"/>
    <w:rsid w:val="14EC2499"/>
    <w:rsid w:val="158A0A8B"/>
    <w:rsid w:val="197920E1"/>
    <w:rsid w:val="1E180BF7"/>
    <w:rsid w:val="1F426ED0"/>
    <w:rsid w:val="1F4D58E1"/>
    <w:rsid w:val="20614B49"/>
    <w:rsid w:val="21E1422E"/>
    <w:rsid w:val="29B95842"/>
    <w:rsid w:val="29F349A7"/>
    <w:rsid w:val="2DDC522F"/>
    <w:rsid w:val="304071E9"/>
    <w:rsid w:val="3091086F"/>
    <w:rsid w:val="336E57DA"/>
    <w:rsid w:val="37B27D10"/>
    <w:rsid w:val="3C9F6BB6"/>
    <w:rsid w:val="3FE64B26"/>
    <w:rsid w:val="433145D8"/>
    <w:rsid w:val="490D4632"/>
    <w:rsid w:val="49A27E05"/>
    <w:rsid w:val="4BAA1B69"/>
    <w:rsid w:val="4BE0078E"/>
    <w:rsid w:val="4D651B1A"/>
    <w:rsid w:val="516E2AC5"/>
    <w:rsid w:val="526F2E83"/>
    <w:rsid w:val="56273BAB"/>
    <w:rsid w:val="5D8A5D65"/>
    <w:rsid w:val="6A254DAF"/>
    <w:rsid w:val="6A9C7D90"/>
    <w:rsid w:val="6CB70BFA"/>
    <w:rsid w:val="6CBA2AA3"/>
    <w:rsid w:val="6D0D13AD"/>
    <w:rsid w:val="6D10434D"/>
    <w:rsid w:val="70D41F7B"/>
    <w:rsid w:val="70F536F5"/>
    <w:rsid w:val="727A2823"/>
    <w:rsid w:val="776F7720"/>
    <w:rsid w:val="793E4DCC"/>
    <w:rsid w:val="79677C11"/>
    <w:rsid w:val="7EDF2B5C"/>
    <w:rsid w:val="B27A1888"/>
    <w:rsid w:val="BD1F4E80"/>
    <w:rsid w:val="F75DE3E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0"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99"/>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oter Char"/>
    <w:basedOn w:val="4"/>
    <w:link w:val="2"/>
    <w:semiHidden/>
    <w:qFormat/>
    <w:locked/>
    <w:uiPriority w:val="99"/>
    <w:rPr>
      <w:rFonts w:ascii="Calibri" w:hAnsi="Calibri" w:cs="Times New Roman"/>
      <w:sz w:val="18"/>
      <w:szCs w:val="18"/>
    </w:rPr>
  </w:style>
  <w:style w:type="character" w:customStyle="1" w:styleId="8">
    <w:name w:val="Header Char"/>
    <w:basedOn w:val="4"/>
    <w:link w:val="3"/>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14</Pages>
  <Words>1190</Words>
  <Characters>6786</Characters>
  <Lines>0</Lines>
  <Paragraphs>0</Paragraphs>
  <ScaleCrop>false</ScaleCrop>
  <LinksUpToDate>false</LinksUpToDate>
  <CharactersWithSpaces>0</CharactersWithSpaces>
  <Application>WPS Office_2.7.1.4479_F1E327BC-269C-435d-A152-05C5408002CA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2020-06-25T10:55:00Z</dcterms:created>
  <dc:creator>春风吹又生(春生)</dc:creator>
  <cp:lastModifiedBy>qikuangzhong</cp:lastModifiedBy>
  <cp:lastPrinted>2020-07-10T08:16:00Z</cp:lastPrinted>
  <dcterms:modified xsi:type="dcterms:W3CDTF">2020-09-30T17:20:19Z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2052-2.7.1.4479</vt:lpwstr>
  </property>
</Properties>
</file>